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911F" w14:textId="041368F2" w:rsidR="00697D7D" w:rsidRDefault="00697D7D" w:rsidP="00697D7D">
      <w:pPr>
        <w:tabs>
          <w:tab w:val="center" w:pos="7087"/>
        </w:tabs>
        <w:spacing w:after="0" w:line="240" w:lineRule="auto"/>
        <w:rPr>
          <w:rFonts w:ascii="Arial" w:hAnsi="Arial" w:cs="Arial"/>
          <w:b/>
          <w:sz w:val="36"/>
          <w:szCs w:val="36"/>
        </w:rPr>
      </w:pPr>
      <w:r>
        <w:rPr>
          <w:rFonts w:ascii="Arial" w:hAnsi="Arial" w:cs="Arial"/>
          <w:noProof/>
          <w:lang w:eastAsia="fr-FR"/>
        </w:rPr>
        <w:drawing>
          <wp:inline distT="0" distB="0" distL="0" distR="0" wp14:anchorId="77ADC41C" wp14:editId="60495459">
            <wp:extent cx="1808480" cy="1235075"/>
            <wp:effectExtent l="0" t="0" r="1270" b="3175"/>
            <wp:docPr id="2" name="Image 2" descr="LOGO TPM Métropole Site 3L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PM Métropole Site 3L RV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8480" cy="1235075"/>
                    </a:xfrm>
                    <a:prstGeom prst="rect">
                      <a:avLst/>
                    </a:prstGeom>
                    <a:noFill/>
                    <a:ln>
                      <a:noFill/>
                    </a:ln>
                  </pic:spPr>
                </pic:pic>
              </a:graphicData>
            </a:graphic>
          </wp:inline>
        </w:drawing>
      </w:r>
      <w:r>
        <w:rPr>
          <w:rFonts w:ascii="Arial" w:hAnsi="Arial" w:cs="Arial"/>
          <w:b/>
          <w:sz w:val="36"/>
          <w:szCs w:val="36"/>
        </w:rPr>
        <w:tab/>
      </w:r>
      <w:r w:rsidR="00B537D3" w:rsidRPr="00286B6F">
        <w:rPr>
          <w:rFonts w:ascii="Arial" w:hAnsi="Arial" w:cs="Arial"/>
          <w:b/>
          <w:sz w:val="36"/>
          <w:szCs w:val="36"/>
        </w:rPr>
        <w:t xml:space="preserve">Avis </w:t>
      </w:r>
      <w:r w:rsidR="00A164FD" w:rsidRPr="00286B6F">
        <w:rPr>
          <w:rFonts w:ascii="Arial" w:hAnsi="Arial" w:cs="Arial"/>
          <w:b/>
          <w:sz w:val="36"/>
          <w:szCs w:val="36"/>
        </w:rPr>
        <w:t>d</w:t>
      </w:r>
      <w:r w:rsidR="00A164FD">
        <w:rPr>
          <w:rFonts w:ascii="Arial" w:hAnsi="Arial" w:cs="Arial"/>
          <w:b/>
          <w:sz w:val="36"/>
          <w:szCs w:val="36"/>
        </w:rPr>
        <w:t>’appel à c</w:t>
      </w:r>
      <w:r w:rsidR="009D77D4">
        <w:rPr>
          <w:rFonts w:ascii="Arial" w:hAnsi="Arial" w:cs="Arial"/>
          <w:b/>
          <w:sz w:val="36"/>
          <w:szCs w:val="36"/>
        </w:rPr>
        <w:t>andidatures</w:t>
      </w:r>
    </w:p>
    <w:p w14:paraId="72437094" w14:textId="77777777" w:rsidR="00F951A0" w:rsidRDefault="00697D7D" w:rsidP="006410E6">
      <w:pPr>
        <w:spacing w:after="0" w:line="240" w:lineRule="auto"/>
        <w:jc w:val="center"/>
        <w:rPr>
          <w:rFonts w:ascii="Arial" w:hAnsi="Arial" w:cs="Arial"/>
          <w:b/>
          <w:sz w:val="36"/>
          <w:szCs w:val="36"/>
        </w:rPr>
      </w:pPr>
      <w:r>
        <w:rPr>
          <w:rFonts w:ascii="Arial" w:hAnsi="Arial" w:cs="Arial"/>
          <w:b/>
          <w:sz w:val="36"/>
          <w:szCs w:val="36"/>
        </w:rPr>
        <w:t>p</w:t>
      </w:r>
      <w:r w:rsidR="00A164FD">
        <w:rPr>
          <w:rFonts w:ascii="Arial" w:hAnsi="Arial" w:cs="Arial"/>
          <w:b/>
          <w:sz w:val="36"/>
          <w:szCs w:val="36"/>
        </w:rPr>
        <w:t xml:space="preserve">our </w:t>
      </w:r>
      <w:r w:rsidR="00A164FD" w:rsidRPr="003071ED">
        <w:rPr>
          <w:rFonts w:ascii="Arial" w:hAnsi="Arial" w:cs="Arial"/>
          <w:b/>
          <w:sz w:val="36"/>
          <w:szCs w:val="36"/>
        </w:rPr>
        <w:t>l</w:t>
      </w:r>
      <w:r w:rsidR="009D77D4" w:rsidRPr="003071ED">
        <w:rPr>
          <w:rFonts w:ascii="Arial" w:hAnsi="Arial" w:cs="Arial"/>
          <w:b/>
          <w:sz w:val="36"/>
          <w:szCs w:val="36"/>
        </w:rPr>
        <w:t>’occupation de locaux</w:t>
      </w:r>
    </w:p>
    <w:p w14:paraId="27BD9561" w14:textId="7A358530" w:rsidR="00697D7D" w:rsidRDefault="009D77D4" w:rsidP="006410E6">
      <w:pPr>
        <w:spacing w:after="0" w:line="240" w:lineRule="auto"/>
        <w:jc w:val="center"/>
        <w:rPr>
          <w:rFonts w:ascii="Arial" w:hAnsi="Arial" w:cs="Arial"/>
          <w:b/>
          <w:sz w:val="36"/>
          <w:szCs w:val="36"/>
        </w:rPr>
      </w:pPr>
      <w:r w:rsidRPr="003071ED">
        <w:rPr>
          <w:rFonts w:ascii="Arial" w:hAnsi="Arial" w:cs="Arial"/>
          <w:b/>
          <w:sz w:val="36"/>
          <w:szCs w:val="36"/>
        </w:rPr>
        <w:t xml:space="preserve"> en vue d’une exploitation économique</w:t>
      </w:r>
    </w:p>
    <w:p w14:paraId="460FAC6A" w14:textId="5C1DB832" w:rsidR="005848D0" w:rsidRDefault="009D77D4" w:rsidP="006410E6">
      <w:pPr>
        <w:spacing w:after="0" w:line="240" w:lineRule="auto"/>
        <w:jc w:val="center"/>
        <w:rPr>
          <w:rFonts w:ascii="Arial" w:hAnsi="Arial" w:cs="Arial"/>
          <w:b/>
          <w:sz w:val="36"/>
          <w:szCs w:val="36"/>
        </w:rPr>
      </w:pPr>
      <w:r w:rsidRPr="003071ED">
        <w:rPr>
          <w:rFonts w:ascii="Arial" w:hAnsi="Arial" w:cs="Arial"/>
          <w:b/>
          <w:sz w:val="36"/>
          <w:szCs w:val="36"/>
        </w:rPr>
        <w:t xml:space="preserve"> s</w:t>
      </w:r>
      <w:r w:rsidR="00B537D3" w:rsidRPr="003071ED">
        <w:rPr>
          <w:rFonts w:ascii="Arial" w:hAnsi="Arial" w:cs="Arial"/>
          <w:b/>
          <w:sz w:val="36"/>
          <w:szCs w:val="36"/>
        </w:rPr>
        <w:t>ur le</w:t>
      </w:r>
      <w:r w:rsidR="002763B6" w:rsidRPr="003071ED">
        <w:rPr>
          <w:rFonts w:ascii="Arial" w:hAnsi="Arial" w:cs="Arial"/>
          <w:b/>
          <w:sz w:val="36"/>
          <w:szCs w:val="36"/>
        </w:rPr>
        <w:t xml:space="preserve"> domaine public</w:t>
      </w:r>
      <w:r w:rsidR="00697D7D">
        <w:rPr>
          <w:rFonts w:ascii="Arial" w:hAnsi="Arial" w:cs="Arial"/>
          <w:b/>
          <w:sz w:val="36"/>
          <w:szCs w:val="36"/>
        </w:rPr>
        <w:t xml:space="preserve"> </w:t>
      </w:r>
      <w:r w:rsidR="00946CFC" w:rsidRPr="003071ED">
        <w:rPr>
          <w:rFonts w:ascii="Arial" w:hAnsi="Arial" w:cs="Arial"/>
          <w:b/>
          <w:sz w:val="36"/>
          <w:szCs w:val="36"/>
        </w:rPr>
        <w:t xml:space="preserve">du </w:t>
      </w:r>
      <w:r w:rsidR="002763B6" w:rsidRPr="003071ED">
        <w:rPr>
          <w:rFonts w:ascii="Arial" w:hAnsi="Arial" w:cs="Arial"/>
          <w:b/>
          <w:sz w:val="36"/>
          <w:szCs w:val="36"/>
        </w:rPr>
        <w:t>p</w:t>
      </w:r>
      <w:r w:rsidR="009B4223" w:rsidRPr="003071ED">
        <w:rPr>
          <w:rFonts w:ascii="Arial" w:hAnsi="Arial" w:cs="Arial"/>
          <w:b/>
          <w:sz w:val="36"/>
          <w:szCs w:val="36"/>
        </w:rPr>
        <w:t>ort d</w:t>
      </w:r>
      <w:r w:rsidR="00A164FD" w:rsidRPr="003071ED">
        <w:rPr>
          <w:rFonts w:ascii="Arial" w:hAnsi="Arial" w:cs="Arial"/>
          <w:b/>
          <w:sz w:val="36"/>
          <w:szCs w:val="36"/>
        </w:rPr>
        <w:t>u Brusc</w:t>
      </w:r>
      <w:r w:rsidR="005848D0" w:rsidRPr="003071ED">
        <w:rPr>
          <w:rFonts w:ascii="Arial" w:hAnsi="Arial" w:cs="Arial"/>
          <w:b/>
          <w:sz w:val="36"/>
          <w:szCs w:val="36"/>
        </w:rPr>
        <w:t xml:space="preserve"> – </w:t>
      </w:r>
      <w:r w:rsidR="00665356" w:rsidRPr="003071ED">
        <w:rPr>
          <w:rFonts w:ascii="Arial" w:hAnsi="Arial" w:cs="Arial"/>
          <w:b/>
          <w:sz w:val="36"/>
          <w:szCs w:val="36"/>
        </w:rPr>
        <w:t>Six Fours-les-Plages</w:t>
      </w:r>
    </w:p>
    <w:p w14:paraId="7B3039D1" w14:textId="77777777" w:rsidR="00697D7D" w:rsidRPr="00B537D3" w:rsidRDefault="00697D7D" w:rsidP="006410E6">
      <w:pPr>
        <w:spacing w:after="0" w:line="240" w:lineRule="auto"/>
        <w:jc w:val="center"/>
        <w:rPr>
          <w:rFonts w:ascii="Arial" w:hAnsi="Arial" w:cs="Arial"/>
          <w:b/>
          <w:sz w:val="36"/>
          <w:szCs w:val="36"/>
        </w:rPr>
      </w:pPr>
    </w:p>
    <w:p w14:paraId="6256307A" w14:textId="77777777" w:rsidR="009B4223" w:rsidRPr="00386E8C" w:rsidRDefault="009B4223" w:rsidP="006410E6">
      <w:pPr>
        <w:pStyle w:val="Sansinterligne"/>
        <w:jc w:val="center"/>
        <w:rPr>
          <w:rFonts w:ascii="Arial" w:hAnsi="Arial" w:cs="Arial"/>
        </w:rPr>
      </w:pPr>
    </w:p>
    <w:p w14:paraId="1F8EAD96" w14:textId="0DC63782" w:rsidR="005B5B19" w:rsidRPr="00697D7D" w:rsidRDefault="009B4223" w:rsidP="006410E6">
      <w:pPr>
        <w:pStyle w:val="Sansinterligne"/>
        <w:jc w:val="both"/>
        <w:rPr>
          <w:rFonts w:ascii="Arial" w:hAnsi="Arial" w:cs="Arial"/>
          <w:sz w:val="20"/>
          <w:szCs w:val="20"/>
        </w:rPr>
      </w:pPr>
      <w:r w:rsidRPr="00697D7D">
        <w:rPr>
          <w:rFonts w:ascii="Arial" w:hAnsi="Arial" w:cs="Arial"/>
          <w:sz w:val="20"/>
          <w:szCs w:val="20"/>
        </w:rPr>
        <w:t xml:space="preserve">Le présent appel à candidatures vise à informer, les opérateurs économiques intéressés, de la procédure de sélection mise en œuvre par la Métropole Toulon Provence Méditerranée, conformément à l’Ordonnance n° 2017-562 du 19 avril 2017 relative à la propriété des personnes publiques, article L. 2122-1-1 du Code Général de la Propriété des Personnes Publiques. Les critères de sélection des offres exposés ci-après permettront de garantir un égal traitement des candidats potentiels. L’accord envisagé sera matérialisé par la conclusion d’une </w:t>
      </w:r>
      <w:r w:rsidR="00DA74E6" w:rsidRPr="00697D7D">
        <w:rPr>
          <w:rFonts w:ascii="Arial" w:hAnsi="Arial" w:cs="Arial"/>
          <w:sz w:val="20"/>
          <w:szCs w:val="20"/>
        </w:rPr>
        <w:t>autorisation</w:t>
      </w:r>
      <w:r w:rsidRPr="00697D7D">
        <w:rPr>
          <w:rFonts w:ascii="Arial" w:hAnsi="Arial" w:cs="Arial"/>
          <w:sz w:val="20"/>
          <w:szCs w:val="20"/>
        </w:rPr>
        <w:t xml:space="preserve"> d’occupation temporaire du domaine public. Cette autorisation, précaire et révocable, est régie par les règles du droit administratif des collectivités territoriales, à l’exclusion de toutes autres législations, y compris celle relative au Code du Commerce car elle se trouve sur le domaine public métropolitain, inaliénable et imprescriptible.</w:t>
      </w:r>
    </w:p>
    <w:p w14:paraId="4C520FD3" w14:textId="77777777" w:rsidR="006F4FBD" w:rsidRPr="00697D7D" w:rsidRDefault="006F4FBD" w:rsidP="006410E6">
      <w:pPr>
        <w:jc w:val="both"/>
        <w:rPr>
          <w:rFonts w:ascii="Arial" w:hAnsi="Arial" w:cs="Arial"/>
          <w:b/>
          <w:sz w:val="20"/>
          <w:szCs w:val="20"/>
          <w:u w:val="single"/>
        </w:rPr>
      </w:pPr>
    </w:p>
    <w:p w14:paraId="4DA25175" w14:textId="1B2A330F" w:rsidR="0037425B" w:rsidRPr="00697D7D" w:rsidRDefault="005B5B19" w:rsidP="006410E6">
      <w:pPr>
        <w:jc w:val="both"/>
        <w:rPr>
          <w:rFonts w:ascii="Arial" w:hAnsi="Arial" w:cs="Arial"/>
          <w:b/>
          <w:sz w:val="24"/>
          <w:szCs w:val="24"/>
          <w:u w:val="single"/>
        </w:rPr>
      </w:pPr>
      <w:r w:rsidRPr="00697D7D">
        <w:rPr>
          <w:rFonts w:ascii="Arial" w:hAnsi="Arial" w:cs="Arial"/>
          <w:b/>
          <w:sz w:val="24"/>
          <w:szCs w:val="24"/>
          <w:u w:val="single"/>
        </w:rPr>
        <w:t>Description</w:t>
      </w:r>
      <w:r w:rsidR="00BC7E5F" w:rsidRPr="00697D7D">
        <w:rPr>
          <w:rFonts w:ascii="Arial" w:hAnsi="Arial" w:cs="Arial"/>
          <w:b/>
          <w:sz w:val="24"/>
          <w:szCs w:val="24"/>
          <w:u w:val="single"/>
        </w:rPr>
        <w:t xml:space="preserve"> des Lots</w:t>
      </w:r>
      <w:r w:rsidR="0037425B" w:rsidRPr="00697D7D">
        <w:rPr>
          <w:rFonts w:ascii="Arial" w:hAnsi="Arial" w:cs="Arial"/>
          <w:b/>
          <w:sz w:val="24"/>
          <w:szCs w:val="24"/>
          <w:u w:val="single"/>
        </w:rPr>
        <w:t>,</w:t>
      </w:r>
      <w:r w:rsidR="00D77E1C" w:rsidRPr="00697D7D">
        <w:rPr>
          <w:rFonts w:ascii="Arial" w:hAnsi="Arial" w:cs="Arial"/>
          <w:b/>
          <w:sz w:val="24"/>
          <w:szCs w:val="24"/>
          <w:u w:val="single"/>
        </w:rPr>
        <w:t xml:space="preserve"> activités</w:t>
      </w:r>
    </w:p>
    <w:p w14:paraId="297F2F68" w14:textId="77777777" w:rsidR="006F4FBD" w:rsidRPr="00697D7D" w:rsidRDefault="006F4FBD" w:rsidP="006410E6">
      <w:pPr>
        <w:pStyle w:val="Sansinterligne"/>
        <w:jc w:val="both"/>
        <w:rPr>
          <w:rFonts w:ascii="Arial" w:hAnsi="Arial" w:cs="Arial"/>
          <w:b/>
          <w:sz w:val="20"/>
          <w:szCs w:val="20"/>
        </w:rPr>
      </w:pPr>
    </w:p>
    <w:p w14:paraId="311AF638" w14:textId="77777777" w:rsidR="003071ED" w:rsidRPr="00697D7D" w:rsidRDefault="00BC7E5F" w:rsidP="003071ED">
      <w:pPr>
        <w:pStyle w:val="Sansinterligne"/>
        <w:numPr>
          <w:ilvl w:val="0"/>
          <w:numId w:val="15"/>
        </w:numPr>
        <w:jc w:val="both"/>
        <w:rPr>
          <w:rFonts w:ascii="Arial" w:hAnsi="Arial" w:cs="Arial"/>
          <w:sz w:val="20"/>
          <w:szCs w:val="20"/>
        </w:rPr>
      </w:pPr>
      <w:r w:rsidRPr="00697D7D">
        <w:rPr>
          <w:rFonts w:ascii="Arial" w:hAnsi="Arial" w:cs="Arial"/>
          <w:b/>
          <w:sz w:val="20"/>
          <w:szCs w:val="20"/>
          <w:u w:val="single"/>
        </w:rPr>
        <w:t>L</w:t>
      </w:r>
      <w:r w:rsidR="00171DB9" w:rsidRPr="00697D7D">
        <w:rPr>
          <w:rFonts w:ascii="Arial" w:hAnsi="Arial" w:cs="Arial"/>
          <w:b/>
          <w:sz w:val="20"/>
          <w:szCs w:val="20"/>
          <w:u w:val="single"/>
        </w:rPr>
        <w:t xml:space="preserve">OT </w:t>
      </w:r>
      <w:r w:rsidRPr="00697D7D">
        <w:rPr>
          <w:rFonts w:ascii="Arial" w:hAnsi="Arial" w:cs="Arial"/>
          <w:b/>
          <w:sz w:val="20"/>
          <w:szCs w:val="20"/>
          <w:u w:val="single"/>
        </w:rPr>
        <w:t>1</w:t>
      </w:r>
      <w:r w:rsidRPr="00697D7D">
        <w:rPr>
          <w:rFonts w:ascii="Arial" w:hAnsi="Arial" w:cs="Arial"/>
          <w:sz w:val="20"/>
          <w:szCs w:val="20"/>
        </w:rPr>
        <w:t> :</w:t>
      </w:r>
    </w:p>
    <w:p w14:paraId="44EF3792" w14:textId="58A7B531" w:rsidR="00D04CBF" w:rsidRPr="00697D7D" w:rsidRDefault="003071ED" w:rsidP="009D77D4">
      <w:pPr>
        <w:pStyle w:val="Sansinterligne"/>
        <w:jc w:val="both"/>
        <w:rPr>
          <w:rFonts w:ascii="Arial" w:hAnsi="Arial" w:cs="Arial"/>
          <w:sz w:val="20"/>
          <w:szCs w:val="20"/>
        </w:rPr>
      </w:pPr>
      <w:r w:rsidRPr="00697D7D">
        <w:rPr>
          <w:rFonts w:ascii="Arial" w:hAnsi="Arial" w:cs="Arial"/>
          <w:sz w:val="20"/>
          <w:szCs w:val="20"/>
        </w:rPr>
        <w:t>Un l</w:t>
      </w:r>
      <w:r w:rsidR="00F554CA" w:rsidRPr="00697D7D">
        <w:rPr>
          <w:rFonts w:ascii="Arial" w:hAnsi="Arial" w:cs="Arial"/>
          <w:b/>
          <w:bCs/>
          <w:sz w:val="20"/>
          <w:szCs w:val="20"/>
        </w:rPr>
        <w:t>oca</w:t>
      </w:r>
      <w:r w:rsidR="009D77D4" w:rsidRPr="00697D7D">
        <w:rPr>
          <w:rFonts w:ascii="Arial" w:hAnsi="Arial" w:cs="Arial"/>
          <w:b/>
          <w:bCs/>
          <w:sz w:val="20"/>
          <w:szCs w:val="20"/>
        </w:rPr>
        <w:t xml:space="preserve">l de 5m² </w:t>
      </w:r>
      <w:r w:rsidR="009D77D4" w:rsidRPr="00C7665D">
        <w:rPr>
          <w:rFonts w:ascii="Arial" w:hAnsi="Arial" w:cs="Arial"/>
          <w:bCs/>
          <w:sz w:val="20"/>
          <w:szCs w:val="20"/>
        </w:rPr>
        <w:t>s</w:t>
      </w:r>
      <w:r w:rsidR="00F554CA" w:rsidRPr="00C7665D">
        <w:rPr>
          <w:rFonts w:ascii="Arial" w:hAnsi="Arial" w:cs="Arial"/>
          <w:sz w:val="20"/>
          <w:szCs w:val="20"/>
        </w:rPr>
        <w:t>it</w:t>
      </w:r>
      <w:r w:rsidR="00F554CA" w:rsidRPr="00697D7D">
        <w:rPr>
          <w:rFonts w:ascii="Arial" w:hAnsi="Arial" w:cs="Arial"/>
          <w:sz w:val="20"/>
          <w:szCs w:val="20"/>
        </w:rPr>
        <w:t>ué</w:t>
      </w:r>
      <w:r w:rsidR="009D77D4" w:rsidRPr="00697D7D">
        <w:rPr>
          <w:rFonts w:ascii="Arial" w:hAnsi="Arial" w:cs="Arial"/>
          <w:sz w:val="20"/>
          <w:szCs w:val="20"/>
        </w:rPr>
        <w:t xml:space="preserve"> au rez de chaussée du bâtiment multiservice</w:t>
      </w:r>
      <w:r w:rsidR="00AA1C75">
        <w:rPr>
          <w:rFonts w:ascii="Arial" w:hAnsi="Arial" w:cs="Arial"/>
          <w:sz w:val="20"/>
          <w:szCs w:val="20"/>
        </w:rPr>
        <w:t>s</w:t>
      </w:r>
      <w:r w:rsidR="009D77D4" w:rsidRPr="00697D7D">
        <w:rPr>
          <w:rFonts w:ascii="Arial" w:hAnsi="Arial" w:cs="Arial"/>
          <w:sz w:val="20"/>
          <w:szCs w:val="20"/>
        </w:rPr>
        <w:t xml:space="preserve"> du port du Brusc</w:t>
      </w:r>
      <w:r w:rsidR="00697D7D">
        <w:rPr>
          <w:rFonts w:ascii="Arial" w:hAnsi="Arial" w:cs="Arial"/>
          <w:sz w:val="20"/>
          <w:szCs w:val="20"/>
        </w:rPr>
        <w:t>.</w:t>
      </w:r>
    </w:p>
    <w:p w14:paraId="4B9FAABD" w14:textId="77777777" w:rsidR="00665356" w:rsidRPr="00697D7D" w:rsidRDefault="00665356" w:rsidP="009D77D4">
      <w:pPr>
        <w:pStyle w:val="Sansinterligne"/>
        <w:jc w:val="both"/>
        <w:rPr>
          <w:rFonts w:ascii="Arial" w:hAnsi="Arial" w:cs="Arial"/>
          <w:b/>
          <w:bCs/>
          <w:sz w:val="20"/>
          <w:szCs w:val="20"/>
        </w:rPr>
      </w:pPr>
    </w:p>
    <w:p w14:paraId="3B3B019C" w14:textId="60D866C1" w:rsidR="0037425B" w:rsidRDefault="00E50C64" w:rsidP="009D77D4">
      <w:pPr>
        <w:pStyle w:val="Sansinterligne"/>
        <w:jc w:val="both"/>
        <w:rPr>
          <w:rFonts w:ascii="Arial" w:hAnsi="Arial" w:cs="Arial"/>
          <w:b/>
          <w:sz w:val="20"/>
          <w:szCs w:val="20"/>
        </w:rPr>
      </w:pPr>
      <w:r w:rsidRPr="00B31046">
        <w:rPr>
          <w:rFonts w:ascii="Arial" w:hAnsi="Arial" w:cs="Arial"/>
          <w:bCs/>
          <w:sz w:val="20"/>
          <w:szCs w:val="20"/>
          <w:u w:val="single"/>
        </w:rPr>
        <w:t xml:space="preserve">Pour une activité </w:t>
      </w:r>
      <w:r w:rsidR="00B31046" w:rsidRPr="00B31046">
        <w:rPr>
          <w:rFonts w:ascii="Arial" w:hAnsi="Arial" w:cs="Arial"/>
          <w:bCs/>
          <w:sz w:val="20"/>
          <w:szCs w:val="20"/>
          <w:u w:val="single"/>
        </w:rPr>
        <w:t>de</w:t>
      </w:r>
      <w:r w:rsidR="00B31046" w:rsidRPr="00B31046">
        <w:rPr>
          <w:rFonts w:ascii="Arial" w:hAnsi="Arial" w:cs="Arial"/>
          <w:sz w:val="20"/>
          <w:szCs w:val="20"/>
        </w:rPr>
        <w:t xml:space="preserve"> :</w:t>
      </w:r>
      <w:r w:rsidR="00D04CBF" w:rsidRPr="00B31046">
        <w:rPr>
          <w:rFonts w:ascii="Arial" w:hAnsi="Arial" w:cs="Arial"/>
          <w:sz w:val="20"/>
          <w:szCs w:val="20"/>
        </w:rPr>
        <w:t xml:space="preserve"> </w:t>
      </w:r>
      <w:r w:rsidR="00D04CBF" w:rsidRPr="00B31046">
        <w:rPr>
          <w:rFonts w:ascii="Arial" w:hAnsi="Arial" w:cs="Arial"/>
          <w:b/>
          <w:sz w:val="20"/>
          <w:szCs w:val="20"/>
        </w:rPr>
        <w:t>Distributeur Automatique de Billet</w:t>
      </w:r>
      <w:r w:rsidR="001C3984">
        <w:rPr>
          <w:rFonts w:ascii="Arial" w:hAnsi="Arial" w:cs="Arial"/>
          <w:b/>
          <w:sz w:val="20"/>
          <w:szCs w:val="20"/>
        </w:rPr>
        <w:t>s</w:t>
      </w:r>
      <w:r w:rsidR="00697D7D" w:rsidRPr="00B31046">
        <w:rPr>
          <w:rFonts w:ascii="Arial" w:hAnsi="Arial" w:cs="Arial"/>
          <w:b/>
          <w:sz w:val="20"/>
          <w:szCs w:val="20"/>
        </w:rPr>
        <w:t>.</w:t>
      </w:r>
      <w:r w:rsidR="00ED0FA6" w:rsidRPr="00697D7D">
        <w:rPr>
          <w:rFonts w:ascii="Arial" w:hAnsi="Arial" w:cs="Arial"/>
          <w:b/>
          <w:sz w:val="20"/>
          <w:szCs w:val="20"/>
        </w:rPr>
        <w:t xml:space="preserve"> </w:t>
      </w:r>
      <w:bookmarkStart w:id="0" w:name="_Hlk79402219"/>
    </w:p>
    <w:p w14:paraId="22F2D197" w14:textId="77777777" w:rsidR="009F09BC" w:rsidRPr="00697D7D" w:rsidRDefault="009F09BC" w:rsidP="006410E6">
      <w:pPr>
        <w:pStyle w:val="Sansinterligne"/>
        <w:jc w:val="both"/>
        <w:rPr>
          <w:rFonts w:ascii="Arial" w:hAnsi="Arial" w:cs="Arial"/>
          <w:sz w:val="20"/>
          <w:szCs w:val="20"/>
        </w:rPr>
      </w:pPr>
      <w:bookmarkStart w:id="1" w:name="_Hlk79403298"/>
    </w:p>
    <w:bookmarkEnd w:id="0"/>
    <w:bookmarkEnd w:id="1"/>
    <w:p w14:paraId="1EB89740" w14:textId="77777777" w:rsidR="003071ED" w:rsidRPr="00697D7D" w:rsidRDefault="0037425B" w:rsidP="003071ED">
      <w:pPr>
        <w:pStyle w:val="Sansinterligne"/>
        <w:numPr>
          <w:ilvl w:val="0"/>
          <w:numId w:val="15"/>
        </w:numPr>
        <w:jc w:val="both"/>
        <w:rPr>
          <w:rFonts w:ascii="Arial" w:hAnsi="Arial" w:cs="Arial"/>
          <w:sz w:val="20"/>
          <w:szCs w:val="20"/>
        </w:rPr>
      </w:pPr>
      <w:r w:rsidRPr="00697D7D">
        <w:rPr>
          <w:rFonts w:ascii="Arial" w:hAnsi="Arial" w:cs="Arial"/>
          <w:b/>
          <w:sz w:val="20"/>
          <w:szCs w:val="20"/>
          <w:u w:val="single"/>
        </w:rPr>
        <w:t>LOT 2</w:t>
      </w:r>
      <w:r w:rsidR="002C3BFE" w:rsidRPr="00697D7D">
        <w:rPr>
          <w:rFonts w:ascii="Arial" w:hAnsi="Arial" w:cs="Arial"/>
          <w:b/>
          <w:sz w:val="20"/>
          <w:szCs w:val="20"/>
        </w:rPr>
        <w:t> </w:t>
      </w:r>
      <w:r w:rsidR="002C3BFE" w:rsidRPr="00697D7D">
        <w:rPr>
          <w:rFonts w:ascii="Arial" w:hAnsi="Arial" w:cs="Arial"/>
          <w:sz w:val="20"/>
          <w:szCs w:val="20"/>
        </w:rPr>
        <w:t>:</w:t>
      </w:r>
    </w:p>
    <w:p w14:paraId="4DAB43CC" w14:textId="408FD126" w:rsidR="00665356" w:rsidRPr="00697D7D" w:rsidRDefault="003071ED" w:rsidP="00766D4E">
      <w:pPr>
        <w:pStyle w:val="Sansinterligne"/>
        <w:jc w:val="both"/>
        <w:rPr>
          <w:rFonts w:ascii="Arial" w:hAnsi="Arial" w:cs="Arial"/>
          <w:b/>
          <w:sz w:val="20"/>
          <w:szCs w:val="20"/>
        </w:rPr>
      </w:pPr>
      <w:r w:rsidRPr="004B1C97">
        <w:rPr>
          <w:rFonts w:ascii="Arial" w:hAnsi="Arial" w:cs="Arial"/>
          <w:b/>
          <w:sz w:val="20"/>
          <w:szCs w:val="20"/>
        </w:rPr>
        <w:t>Un</w:t>
      </w:r>
      <w:r w:rsidR="002C3BFE" w:rsidRPr="00697D7D">
        <w:rPr>
          <w:rFonts w:ascii="Arial" w:hAnsi="Arial" w:cs="Arial"/>
          <w:b/>
          <w:sz w:val="20"/>
          <w:szCs w:val="20"/>
        </w:rPr>
        <w:t xml:space="preserve"> </w:t>
      </w:r>
      <w:r w:rsidRPr="00697D7D">
        <w:rPr>
          <w:rFonts w:ascii="Arial" w:hAnsi="Arial" w:cs="Arial"/>
          <w:b/>
          <w:sz w:val="20"/>
          <w:szCs w:val="20"/>
        </w:rPr>
        <w:t>l</w:t>
      </w:r>
      <w:r w:rsidR="00946CFC" w:rsidRPr="00697D7D">
        <w:rPr>
          <w:rFonts w:ascii="Arial" w:hAnsi="Arial" w:cs="Arial"/>
          <w:b/>
          <w:sz w:val="20"/>
          <w:szCs w:val="20"/>
        </w:rPr>
        <w:t>ocal d</w:t>
      </w:r>
      <w:r w:rsidR="00F44DA7" w:rsidRPr="00697D7D">
        <w:rPr>
          <w:rFonts w:ascii="Arial" w:hAnsi="Arial" w:cs="Arial"/>
          <w:b/>
          <w:sz w:val="20"/>
          <w:szCs w:val="20"/>
        </w:rPr>
        <w:t>’une surface totale d</w:t>
      </w:r>
      <w:r w:rsidR="00946CFC" w:rsidRPr="00697D7D">
        <w:rPr>
          <w:rFonts w:ascii="Arial" w:hAnsi="Arial" w:cs="Arial"/>
          <w:b/>
          <w:sz w:val="20"/>
          <w:szCs w:val="20"/>
        </w:rPr>
        <w:t xml:space="preserve">e </w:t>
      </w:r>
      <w:r w:rsidR="003C0838">
        <w:rPr>
          <w:rFonts w:ascii="Arial" w:hAnsi="Arial" w:cs="Arial"/>
          <w:b/>
          <w:sz w:val="20"/>
          <w:szCs w:val="20"/>
        </w:rPr>
        <w:t>54, 20</w:t>
      </w:r>
      <w:r w:rsidR="00665356" w:rsidRPr="00697D7D">
        <w:rPr>
          <w:rFonts w:ascii="Arial" w:hAnsi="Arial" w:cs="Arial"/>
          <w:b/>
          <w:sz w:val="20"/>
          <w:szCs w:val="20"/>
        </w:rPr>
        <w:t xml:space="preserve"> </w:t>
      </w:r>
      <w:r w:rsidR="00946CFC" w:rsidRPr="00697D7D">
        <w:rPr>
          <w:rFonts w:ascii="Arial" w:hAnsi="Arial" w:cs="Arial"/>
          <w:b/>
          <w:sz w:val="20"/>
          <w:szCs w:val="20"/>
        </w:rPr>
        <w:t xml:space="preserve">m² </w:t>
      </w:r>
      <w:r w:rsidR="00946CFC" w:rsidRPr="00697D7D">
        <w:rPr>
          <w:rFonts w:ascii="Arial" w:hAnsi="Arial" w:cs="Arial"/>
          <w:bCs/>
          <w:sz w:val="20"/>
          <w:szCs w:val="20"/>
        </w:rPr>
        <w:t>situé au rez de chaussée du bâtiment multiservice</w:t>
      </w:r>
      <w:r w:rsidR="00AA1C75">
        <w:rPr>
          <w:rFonts w:ascii="Arial" w:hAnsi="Arial" w:cs="Arial"/>
          <w:bCs/>
          <w:sz w:val="20"/>
          <w:szCs w:val="20"/>
        </w:rPr>
        <w:t>s</w:t>
      </w:r>
      <w:r w:rsidR="00946CFC" w:rsidRPr="00697D7D">
        <w:rPr>
          <w:rFonts w:ascii="Arial" w:hAnsi="Arial" w:cs="Arial"/>
          <w:bCs/>
          <w:sz w:val="20"/>
          <w:szCs w:val="20"/>
        </w:rPr>
        <w:t xml:space="preserve"> du port du Brusc</w:t>
      </w:r>
      <w:r w:rsidRPr="00697D7D">
        <w:rPr>
          <w:rFonts w:ascii="Arial" w:hAnsi="Arial" w:cs="Arial"/>
          <w:b/>
          <w:sz w:val="20"/>
          <w:szCs w:val="20"/>
        </w:rPr>
        <w:t>,</w:t>
      </w:r>
      <w:r w:rsidR="00F44DA7" w:rsidRPr="00697D7D">
        <w:rPr>
          <w:rFonts w:ascii="Arial" w:hAnsi="Arial" w:cs="Arial"/>
          <w:bCs/>
          <w:sz w:val="20"/>
          <w:szCs w:val="20"/>
        </w:rPr>
        <w:t xml:space="preserve"> c</w:t>
      </w:r>
      <w:r w:rsidR="00665356" w:rsidRPr="00697D7D">
        <w:rPr>
          <w:rFonts w:ascii="Arial" w:hAnsi="Arial" w:cs="Arial"/>
          <w:bCs/>
          <w:sz w:val="20"/>
          <w:szCs w:val="20"/>
        </w:rPr>
        <w:t>omposé</w:t>
      </w:r>
      <w:r w:rsidR="00665356" w:rsidRPr="00697D7D">
        <w:rPr>
          <w:rFonts w:ascii="Arial" w:hAnsi="Arial" w:cs="Arial"/>
          <w:b/>
          <w:sz w:val="20"/>
          <w:szCs w:val="20"/>
        </w:rPr>
        <w:t xml:space="preserve"> d’un local « commercial » de 33</w:t>
      </w:r>
      <w:r w:rsidR="003C0838">
        <w:rPr>
          <w:rFonts w:ascii="Arial" w:hAnsi="Arial" w:cs="Arial"/>
          <w:b/>
          <w:sz w:val="20"/>
          <w:szCs w:val="20"/>
        </w:rPr>
        <w:t xml:space="preserve">,5 </w:t>
      </w:r>
      <w:r w:rsidR="00665356" w:rsidRPr="00697D7D">
        <w:rPr>
          <w:rFonts w:ascii="Arial" w:hAnsi="Arial" w:cs="Arial"/>
          <w:b/>
          <w:sz w:val="20"/>
          <w:szCs w:val="20"/>
        </w:rPr>
        <w:t>m²</w:t>
      </w:r>
      <w:r w:rsidR="00F44DA7" w:rsidRPr="00697D7D">
        <w:rPr>
          <w:rFonts w:ascii="Arial" w:hAnsi="Arial" w:cs="Arial"/>
          <w:b/>
          <w:sz w:val="20"/>
          <w:szCs w:val="20"/>
        </w:rPr>
        <w:t>,</w:t>
      </w:r>
      <w:r w:rsidR="00665356" w:rsidRPr="00697D7D">
        <w:rPr>
          <w:rFonts w:ascii="Arial" w:hAnsi="Arial" w:cs="Arial"/>
          <w:b/>
          <w:sz w:val="20"/>
          <w:szCs w:val="20"/>
        </w:rPr>
        <w:t xml:space="preserve"> </w:t>
      </w:r>
      <w:r w:rsidR="00C478A1">
        <w:rPr>
          <w:rFonts w:ascii="Arial" w:hAnsi="Arial" w:cs="Arial"/>
          <w:b/>
          <w:sz w:val="20"/>
          <w:szCs w:val="20"/>
        </w:rPr>
        <w:t xml:space="preserve">et </w:t>
      </w:r>
      <w:r w:rsidR="00665356" w:rsidRPr="00697D7D">
        <w:rPr>
          <w:rFonts w:ascii="Arial" w:hAnsi="Arial" w:cs="Arial"/>
          <w:b/>
          <w:sz w:val="20"/>
          <w:szCs w:val="20"/>
        </w:rPr>
        <w:t>d</w:t>
      </w:r>
      <w:r w:rsidR="003C0838">
        <w:rPr>
          <w:rFonts w:ascii="Arial" w:hAnsi="Arial" w:cs="Arial"/>
          <w:b/>
          <w:sz w:val="20"/>
          <w:szCs w:val="20"/>
        </w:rPr>
        <w:t xml:space="preserve">’une surface </w:t>
      </w:r>
      <w:r w:rsidR="00D258B4">
        <w:rPr>
          <w:rFonts w:ascii="Arial" w:hAnsi="Arial" w:cs="Arial"/>
          <w:b/>
          <w:sz w:val="20"/>
          <w:szCs w:val="20"/>
        </w:rPr>
        <w:t>« </w:t>
      </w:r>
      <w:r w:rsidR="003C0838">
        <w:rPr>
          <w:rFonts w:ascii="Arial" w:hAnsi="Arial" w:cs="Arial"/>
          <w:b/>
          <w:sz w:val="20"/>
          <w:szCs w:val="20"/>
        </w:rPr>
        <w:t>réserve et sanitaires</w:t>
      </w:r>
      <w:r w:rsidR="00D258B4">
        <w:rPr>
          <w:rFonts w:ascii="Arial" w:hAnsi="Arial" w:cs="Arial"/>
          <w:b/>
          <w:sz w:val="20"/>
          <w:szCs w:val="20"/>
        </w:rPr>
        <w:t> »</w:t>
      </w:r>
      <w:r w:rsidR="00C478A1">
        <w:rPr>
          <w:rFonts w:ascii="Arial" w:hAnsi="Arial" w:cs="Arial"/>
          <w:b/>
          <w:sz w:val="20"/>
          <w:szCs w:val="20"/>
        </w:rPr>
        <w:t xml:space="preserve"> de 20,7 </w:t>
      </w:r>
      <w:r w:rsidR="00665356" w:rsidRPr="00697D7D">
        <w:rPr>
          <w:rFonts w:ascii="Arial" w:hAnsi="Arial" w:cs="Arial"/>
          <w:b/>
          <w:sz w:val="20"/>
          <w:szCs w:val="20"/>
        </w:rPr>
        <w:t>m²</w:t>
      </w:r>
      <w:r w:rsidR="00697D7D">
        <w:rPr>
          <w:rFonts w:ascii="Arial" w:hAnsi="Arial" w:cs="Arial"/>
          <w:b/>
          <w:sz w:val="20"/>
          <w:szCs w:val="20"/>
        </w:rPr>
        <w:t>.</w:t>
      </w:r>
    </w:p>
    <w:p w14:paraId="60E49C64" w14:textId="77777777" w:rsidR="00665356" w:rsidRPr="00697D7D" w:rsidRDefault="00665356" w:rsidP="006410E6">
      <w:pPr>
        <w:pStyle w:val="Sansinterligne"/>
        <w:jc w:val="both"/>
        <w:rPr>
          <w:rFonts w:ascii="Arial" w:hAnsi="Arial" w:cs="Arial"/>
          <w:b/>
          <w:sz w:val="20"/>
          <w:szCs w:val="20"/>
        </w:rPr>
      </w:pPr>
    </w:p>
    <w:p w14:paraId="795943BF" w14:textId="5ADBC99E" w:rsidR="006F4FBD" w:rsidRPr="00697D7D" w:rsidRDefault="00E50C64" w:rsidP="006410E6">
      <w:pPr>
        <w:pStyle w:val="Sansinterligne"/>
        <w:jc w:val="both"/>
        <w:rPr>
          <w:rFonts w:ascii="Arial" w:hAnsi="Arial" w:cs="Arial"/>
          <w:b/>
          <w:sz w:val="20"/>
          <w:szCs w:val="20"/>
        </w:rPr>
      </w:pPr>
      <w:r w:rsidRPr="00B31046">
        <w:rPr>
          <w:rFonts w:ascii="Arial" w:hAnsi="Arial" w:cs="Arial"/>
          <w:bCs/>
          <w:sz w:val="20"/>
          <w:szCs w:val="20"/>
          <w:u w:val="single"/>
        </w:rPr>
        <w:t>P</w:t>
      </w:r>
      <w:r w:rsidR="008C3C9D" w:rsidRPr="00B31046">
        <w:rPr>
          <w:rFonts w:ascii="Arial" w:hAnsi="Arial" w:cs="Arial"/>
          <w:bCs/>
          <w:sz w:val="20"/>
          <w:szCs w:val="20"/>
          <w:u w:val="single"/>
        </w:rPr>
        <w:t>our une activité</w:t>
      </w:r>
      <w:r w:rsidR="008C3C9D" w:rsidRPr="00B31046">
        <w:rPr>
          <w:rFonts w:ascii="Arial" w:hAnsi="Arial" w:cs="Arial"/>
          <w:sz w:val="20"/>
          <w:szCs w:val="20"/>
          <w:u w:val="single"/>
        </w:rPr>
        <w:t> de</w:t>
      </w:r>
      <w:r w:rsidR="008C3C9D" w:rsidRPr="00B31046">
        <w:rPr>
          <w:rFonts w:ascii="Arial" w:hAnsi="Arial" w:cs="Arial"/>
          <w:sz w:val="20"/>
          <w:szCs w:val="20"/>
        </w:rPr>
        <w:t xml:space="preserve"> : </w:t>
      </w:r>
      <w:r w:rsidR="003071ED" w:rsidRPr="00B31046">
        <w:rPr>
          <w:rFonts w:ascii="Arial" w:hAnsi="Arial" w:cs="Arial"/>
          <w:b/>
          <w:bCs/>
          <w:sz w:val="20"/>
          <w:szCs w:val="20"/>
        </w:rPr>
        <w:t>V</w:t>
      </w:r>
      <w:r w:rsidR="00946CFC" w:rsidRPr="00B31046">
        <w:rPr>
          <w:rFonts w:ascii="Arial" w:hAnsi="Arial" w:cs="Arial"/>
          <w:b/>
          <w:bCs/>
          <w:sz w:val="20"/>
          <w:szCs w:val="20"/>
        </w:rPr>
        <w:t xml:space="preserve">ente de </w:t>
      </w:r>
      <w:r w:rsidR="00F15065" w:rsidRPr="00B31046">
        <w:rPr>
          <w:rFonts w:ascii="Arial" w:hAnsi="Arial" w:cs="Arial"/>
          <w:b/>
          <w:bCs/>
          <w:sz w:val="20"/>
          <w:szCs w:val="20"/>
        </w:rPr>
        <w:t xml:space="preserve">produits, matériels </w:t>
      </w:r>
      <w:r w:rsidR="00D84977" w:rsidRPr="00B31046">
        <w:rPr>
          <w:rFonts w:ascii="Arial" w:hAnsi="Arial" w:cs="Arial"/>
          <w:b/>
          <w:bCs/>
          <w:sz w:val="20"/>
          <w:szCs w:val="20"/>
        </w:rPr>
        <w:t xml:space="preserve">et </w:t>
      </w:r>
      <w:r w:rsidR="00F15065" w:rsidRPr="00B31046">
        <w:rPr>
          <w:rFonts w:ascii="Arial" w:hAnsi="Arial" w:cs="Arial"/>
          <w:b/>
          <w:bCs/>
          <w:sz w:val="20"/>
          <w:szCs w:val="20"/>
        </w:rPr>
        <w:t>accessoires</w:t>
      </w:r>
      <w:r w:rsidR="00D84977" w:rsidRPr="00B31046">
        <w:rPr>
          <w:rFonts w:ascii="Arial" w:hAnsi="Arial" w:cs="Arial"/>
          <w:b/>
          <w:bCs/>
          <w:sz w:val="20"/>
          <w:szCs w:val="20"/>
        </w:rPr>
        <w:t xml:space="preserve"> liés au </w:t>
      </w:r>
      <w:r w:rsidR="009B0792" w:rsidRPr="00B31046">
        <w:rPr>
          <w:rFonts w:ascii="Arial" w:hAnsi="Arial" w:cs="Arial"/>
          <w:b/>
          <w:bCs/>
          <w:sz w:val="20"/>
          <w:szCs w:val="20"/>
        </w:rPr>
        <w:t>nautisme</w:t>
      </w:r>
      <w:r w:rsidR="006F4FBD" w:rsidRPr="00B31046">
        <w:rPr>
          <w:rFonts w:ascii="Arial" w:hAnsi="Arial" w:cs="Arial"/>
          <w:bCs/>
          <w:sz w:val="20"/>
          <w:szCs w:val="20"/>
        </w:rPr>
        <w:t>.</w:t>
      </w:r>
      <w:r w:rsidR="006F4FBD" w:rsidRPr="00697D7D">
        <w:rPr>
          <w:rFonts w:ascii="Arial" w:hAnsi="Arial" w:cs="Arial"/>
          <w:b/>
          <w:sz w:val="20"/>
          <w:szCs w:val="20"/>
        </w:rPr>
        <w:t xml:space="preserve"> </w:t>
      </w:r>
    </w:p>
    <w:p w14:paraId="14A2832E" w14:textId="12D48946" w:rsidR="00D4792B" w:rsidRDefault="00D4792B" w:rsidP="006410E6">
      <w:pPr>
        <w:pStyle w:val="Sansinterligne"/>
        <w:jc w:val="both"/>
        <w:rPr>
          <w:rFonts w:ascii="Arial" w:hAnsi="Arial" w:cs="Arial"/>
          <w:color w:val="FF0000"/>
          <w:sz w:val="20"/>
          <w:szCs w:val="20"/>
        </w:rPr>
      </w:pPr>
    </w:p>
    <w:p w14:paraId="7EA2ED83" w14:textId="31961B50" w:rsidR="00E50C64" w:rsidRPr="00B31046" w:rsidRDefault="00E50C64" w:rsidP="006410E6">
      <w:pPr>
        <w:pStyle w:val="Sansinterligne"/>
        <w:jc w:val="both"/>
        <w:rPr>
          <w:rFonts w:ascii="Arial" w:hAnsi="Arial" w:cs="Arial"/>
          <w:sz w:val="20"/>
          <w:szCs w:val="20"/>
        </w:rPr>
      </w:pPr>
      <w:r w:rsidRPr="00B31046">
        <w:rPr>
          <w:rFonts w:ascii="Arial" w:hAnsi="Arial" w:cs="Arial"/>
          <w:sz w:val="20"/>
          <w:szCs w:val="20"/>
        </w:rPr>
        <w:t xml:space="preserve">Ces locaux sont actuellement occupés jusqu’au 31 décembre 2022 pour </w:t>
      </w:r>
      <w:r w:rsidR="00264C01" w:rsidRPr="00B31046">
        <w:rPr>
          <w:rFonts w:ascii="Arial" w:hAnsi="Arial" w:cs="Arial"/>
          <w:sz w:val="20"/>
          <w:szCs w:val="20"/>
        </w:rPr>
        <w:t>les activités susmentionnées.</w:t>
      </w:r>
    </w:p>
    <w:p w14:paraId="290C45DD" w14:textId="4041C564" w:rsidR="00D84977" w:rsidRPr="00697D7D" w:rsidRDefault="002F449B" w:rsidP="002F449B">
      <w:pPr>
        <w:pStyle w:val="Sansinterligne"/>
        <w:jc w:val="both"/>
        <w:rPr>
          <w:rFonts w:ascii="Arial" w:hAnsi="Arial" w:cs="Arial"/>
          <w:sz w:val="20"/>
          <w:szCs w:val="20"/>
        </w:rPr>
      </w:pPr>
      <w:r w:rsidRPr="00B31046">
        <w:rPr>
          <w:rFonts w:ascii="Arial" w:hAnsi="Arial" w:cs="Arial"/>
          <w:sz w:val="20"/>
          <w:szCs w:val="20"/>
        </w:rPr>
        <w:t xml:space="preserve">Les Lots sont positionnés selon le plan </w:t>
      </w:r>
      <w:r w:rsidR="00A920A7" w:rsidRPr="00B31046">
        <w:rPr>
          <w:rFonts w:ascii="Arial" w:hAnsi="Arial" w:cs="Arial"/>
          <w:sz w:val="20"/>
          <w:szCs w:val="20"/>
        </w:rPr>
        <w:t xml:space="preserve">joint </w:t>
      </w:r>
      <w:r w:rsidR="009B0792" w:rsidRPr="00B31046">
        <w:rPr>
          <w:rFonts w:ascii="Arial" w:hAnsi="Arial" w:cs="Arial"/>
          <w:sz w:val="20"/>
          <w:szCs w:val="20"/>
        </w:rPr>
        <w:t>en</w:t>
      </w:r>
      <w:r w:rsidRPr="00B31046">
        <w:rPr>
          <w:rFonts w:ascii="Arial" w:hAnsi="Arial" w:cs="Arial"/>
          <w:sz w:val="20"/>
          <w:szCs w:val="20"/>
        </w:rPr>
        <w:t xml:space="preserve"> Annexe</w:t>
      </w:r>
      <w:r w:rsidR="009B0792" w:rsidRPr="00B31046">
        <w:rPr>
          <w:rFonts w:ascii="Arial" w:hAnsi="Arial" w:cs="Arial"/>
          <w:sz w:val="20"/>
          <w:szCs w:val="20"/>
        </w:rPr>
        <w:t xml:space="preserve"> 1</w:t>
      </w:r>
      <w:r w:rsidRPr="00B31046">
        <w:rPr>
          <w:rFonts w:ascii="Arial" w:hAnsi="Arial" w:cs="Arial"/>
          <w:sz w:val="20"/>
          <w:szCs w:val="20"/>
        </w:rPr>
        <w:t>.</w:t>
      </w:r>
    </w:p>
    <w:p w14:paraId="260E2B63" w14:textId="270DE1FB" w:rsidR="00175CB8" w:rsidRPr="00697D7D" w:rsidRDefault="009B0792" w:rsidP="006410E6">
      <w:pPr>
        <w:pStyle w:val="Sansinterligne"/>
        <w:jc w:val="both"/>
        <w:rPr>
          <w:rFonts w:ascii="Arial" w:hAnsi="Arial" w:cs="Arial"/>
          <w:sz w:val="20"/>
          <w:szCs w:val="20"/>
        </w:rPr>
      </w:pPr>
      <w:r w:rsidRPr="00697D7D">
        <w:rPr>
          <w:rFonts w:ascii="Arial" w:hAnsi="Arial" w:cs="Arial"/>
          <w:sz w:val="20"/>
          <w:szCs w:val="20"/>
        </w:rPr>
        <w:t>U</w:t>
      </w:r>
      <w:r w:rsidR="00175CB8" w:rsidRPr="00697D7D">
        <w:rPr>
          <w:rFonts w:ascii="Arial" w:hAnsi="Arial" w:cs="Arial"/>
          <w:sz w:val="20"/>
          <w:szCs w:val="20"/>
        </w:rPr>
        <w:t>ne visite des lieux pourra être organisée sur rendez-vous ; toute personne intéressée devra prendre rendez-vous au préalable auprès de la capitainerie du port d</w:t>
      </w:r>
      <w:r w:rsidR="00A04DA6" w:rsidRPr="00697D7D">
        <w:rPr>
          <w:rFonts w:ascii="Arial" w:hAnsi="Arial" w:cs="Arial"/>
          <w:sz w:val="20"/>
          <w:szCs w:val="20"/>
        </w:rPr>
        <w:t>u Brusc</w:t>
      </w:r>
      <w:r w:rsidR="00D84977" w:rsidRPr="00697D7D">
        <w:rPr>
          <w:rFonts w:ascii="Arial" w:hAnsi="Arial" w:cs="Arial"/>
          <w:sz w:val="20"/>
          <w:szCs w:val="20"/>
        </w:rPr>
        <w:t xml:space="preserve"> - Quai Saint Pierre - Six Fours les Plages 83140</w:t>
      </w:r>
      <w:r w:rsidR="00697D7D">
        <w:rPr>
          <w:rFonts w:ascii="Arial" w:hAnsi="Arial" w:cs="Arial"/>
          <w:sz w:val="20"/>
          <w:szCs w:val="20"/>
        </w:rPr>
        <w:t xml:space="preserve"> - </w:t>
      </w:r>
      <w:r w:rsidR="00175CB8" w:rsidRPr="00697D7D">
        <w:rPr>
          <w:rFonts w:ascii="Arial" w:hAnsi="Arial" w:cs="Arial"/>
          <w:sz w:val="20"/>
          <w:szCs w:val="20"/>
        </w:rPr>
        <w:t>Tel</w:t>
      </w:r>
      <w:r w:rsidR="00775E95" w:rsidRPr="00697D7D">
        <w:rPr>
          <w:rFonts w:ascii="Arial" w:hAnsi="Arial" w:cs="Arial"/>
          <w:sz w:val="20"/>
          <w:szCs w:val="20"/>
        </w:rPr>
        <w:t> : 04.</w:t>
      </w:r>
      <w:r w:rsidR="00D84977" w:rsidRPr="00697D7D">
        <w:rPr>
          <w:rFonts w:ascii="Arial" w:hAnsi="Arial" w:cs="Arial"/>
          <w:sz w:val="20"/>
          <w:szCs w:val="20"/>
        </w:rPr>
        <w:t>94</w:t>
      </w:r>
      <w:r w:rsidR="00775E95" w:rsidRPr="00697D7D">
        <w:rPr>
          <w:rFonts w:ascii="Arial" w:hAnsi="Arial" w:cs="Arial"/>
          <w:sz w:val="20"/>
          <w:szCs w:val="20"/>
        </w:rPr>
        <w:t>.</w:t>
      </w:r>
      <w:r w:rsidR="00D84977" w:rsidRPr="00697D7D">
        <w:rPr>
          <w:rFonts w:ascii="Arial" w:hAnsi="Arial" w:cs="Arial"/>
          <w:sz w:val="20"/>
          <w:szCs w:val="20"/>
        </w:rPr>
        <w:t>10</w:t>
      </w:r>
      <w:r w:rsidR="00775E95" w:rsidRPr="00697D7D">
        <w:rPr>
          <w:rFonts w:ascii="Arial" w:hAnsi="Arial" w:cs="Arial"/>
          <w:sz w:val="20"/>
          <w:szCs w:val="20"/>
        </w:rPr>
        <w:t>.</w:t>
      </w:r>
      <w:r w:rsidR="00D84977" w:rsidRPr="00697D7D">
        <w:rPr>
          <w:rFonts w:ascii="Arial" w:hAnsi="Arial" w:cs="Arial"/>
          <w:sz w:val="20"/>
          <w:szCs w:val="20"/>
        </w:rPr>
        <w:t>65</w:t>
      </w:r>
      <w:r w:rsidR="00775E95" w:rsidRPr="00697D7D">
        <w:rPr>
          <w:rFonts w:ascii="Arial" w:hAnsi="Arial" w:cs="Arial"/>
          <w:sz w:val="20"/>
          <w:szCs w:val="20"/>
        </w:rPr>
        <w:t>.</w:t>
      </w:r>
      <w:r w:rsidR="00D84977" w:rsidRPr="00697D7D">
        <w:rPr>
          <w:rFonts w:ascii="Arial" w:hAnsi="Arial" w:cs="Arial"/>
          <w:sz w:val="20"/>
          <w:szCs w:val="20"/>
        </w:rPr>
        <w:t>35</w:t>
      </w:r>
      <w:r w:rsidR="00697D7D">
        <w:rPr>
          <w:rFonts w:ascii="Arial" w:hAnsi="Arial" w:cs="Arial"/>
          <w:sz w:val="20"/>
          <w:szCs w:val="20"/>
        </w:rPr>
        <w:t xml:space="preserve"> -</w:t>
      </w:r>
      <w:r w:rsidR="00035969" w:rsidRPr="00697D7D">
        <w:rPr>
          <w:rFonts w:ascii="Arial" w:hAnsi="Arial" w:cs="Arial"/>
          <w:sz w:val="20"/>
          <w:szCs w:val="20"/>
        </w:rPr>
        <w:t xml:space="preserve"> capitainerie.</w:t>
      </w:r>
      <w:r w:rsidR="00A04DA6" w:rsidRPr="00697D7D">
        <w:rPr>
          <w:rFonts w:ascii="Arial" w:hAnsi="Arial" w:cs="Arial"/>
          <w:sz w:val="20"/>
          <w:szCs w:val="20"/>
        </w:rPr>
        <w:t>brusc</w:t>
      </w:r>
      <w:r w:rsidR="00035969" w:rsidRPr="00697D7D">
        <w:rPr>
          <w:rFonts w:ascii="Arial" w:hAnsi="Arial" w:cs="Arial"/>
          <w:sz w:val="20"/>
          <w:szCs w:val="20"/>
        </w:rPr>
        <w:t>@metropoletpm.fr</w:t>
      </w:r>
    </w:p>
    <w:p w14:paraId="2117B0F6" w14:textId="77777777" w:rsidR="006D5459" w:rsidRPr="00697D7D" w:rsidRDefault="006D5459" w:rsidP="006410E6">
      <w:pPr>
        <w:pStyle w:val="Sansinterligne"/>
        <w:jc w:val="both"/>
        <w:rPr>
          <w:rFonts w:ascii="Arial" w:hAnsi="Arial" w:cs="Arial"/>
          <w:b/>
          <w:sz w:val="20"/>
          <w:szCs w:val="20"/>
          <w:u w:val="single"/>
        </w:rPr>
      </w:pPr>
    </w:p>
    <w:p w14:paraId="41FFE809" w14:textId="713DEAAF" w:rsidR="00CD25EA" w:rsidRPr="00697D7D" w:rsidRDefault="00CD25EA" w:rsidP="006410E6">
      <w:pPr>
        <w:pStyle w:val="Sansinterligne"/>
        <w:jc w:val="both"/>
        <w:rPr>
          <w:rFonts w:ascii="Arial" w:hAnsi="Arial" w:cs="Arial"/>
          <w:b/>
          <w:bCs/>
          <w:sz w:val="24"/>
          <w:szCs w:val="24"/>
          <w:u w:val="single"/>
        </w:rPr>
      </w:pPr>
      <w:r w:rsidRPr="00697D7D">
        <w:rPr>
          <w:rFonts w:ascii="Arial" w:hAnsi="Arial" w:cs="Arial"/>
          <w:b/>
          <w:bCs/>
          <w:sz w:val="24"/>
          <w:szCs w:val="24"/>
          <w:u w:val="single"/>
        </w:rPr>
        <w:t>Durée </w:t>
      </w:r>
    </w:p>
    <w:p w14:paraId="6F613B06" w14:textId="77777777" w:rsidR="00CD25EA" w:rsidRPr="00697D7D" w:rsidRDefault="00CD25EA" w:rsidP="006410E6">
      <w:pPr>
        <w:pStyle w:val="Sansinterligne"/>
        <w:jc w:val="both"/>
        <w:rPr>
          <w:rFonts w:ascii="Arial" w:hAnsi="Arial" w:cs="Arial"/>
          <w:b/>
          <w:bCs/>
          <w:sz w:val="20"/>
          <w:szCs w:val="20"/>
          <w:u w:val="single"/>
        </w:rPr>
      </w:pPr>
    </w:p>
    <w:p w14:paraId="5521AE35" w14:textId="30788433" w:rsidR="00CD25EA" w:rsidRPr="00697D7D" w:rsidRDefault="00AE5B1D" w:rsidP="006410E6">
      <w:pPr>
        <w:pStyle w:val="Sansinterligne"/>
        <w:jc w:val="both"/>
        <w:rPr>
          <w:rFonts w:ascii="Arial" w:hAnsi="Arial" w:cs="Arial"/>
          <w:b/>
          <w:bCs/>
          <w:sz w:val="20"/>
          <w:szCs w:val="20"/>
        </w:rPr>
      </w:pPr>
      <w:r w:rsidRPr="00697D7D">
        <w:rPr>
          <w:rFonts w:ascii="Arial" w:hAnsi="Arial" w:cs="Arial"/>
          <w:bCs/>
          <w:sz w:val="20"/>
          <w:szCs w:val="20"/>
        </w:rPr>
        <w:t>L</w:t>
      </w:r>
      <w:r w:rsidR="003071ED" w:rsidRPr="00697D7D">
        <w:rPr>
          <w:rFonts w:ascii="Arial" w:hAnsi="Arial" w:cs="Arial"/>
          <w:bCs/>
          <w:sz w:val="20"/>
          <w:szCs w:val="20"/>
        </w:rPr>
        <w:t xml:space="preserve">’autorisation </w:t>
      </w:r>
      <w:r w:rsidR="000C5B6E" w:rsidRPr="00697D7D">
        <w:rPr>
          <w:rFonts w:ascii="Arial" w:hAnsi="Arial" w:cs="Arial"/>
          <w:bCs/>
          <w:sz w:val="20"/>
          <w:szCs w:val="20"/>
        </w:rPr>
        <w:t>est accordée</w:t>
      </w:r>
      <w:r w:rsidRPr="00697D7D">
        <w:rPr>
          <w:rFonts w:ascii="Arial" w:hAnsi="Arial" w:cs="Arial"/>
          <w:bCs/>
          <w:sz w:val="20"/>
          <w:szCs w:val="20"/>
        </w:rPr>
        <w:t xml:space="preserve"> à </w:t>
      </w:r>
      <w:r w:rsidR="008C3C9D" w:rsidRPr="00697D7D">
        <w:rPr>
          <w:rFonts w:ascii="Arial" w:hAnsi="Arial" w:cs="Arial"/>
          <w:bCs/>
          <w:sz w:val="20"/>
          <w:szCs w:val="20"/>
        </w:rPr>
        <w:t xml:space="preserve">compter de la </w:t>
      </w:r>
      <w:r w:rsidR="0026781B">
        <w:rPr>
          <w:rFonts w:ascii="Arial" w:hAnsi="Arial" w:cs="Arial"/>
          <w:bCs/>
          <w:sz w:val="20"/>
          <w:szCs w:val="20"/>
        </w:rPr>
        <w:t xml:space="preserve">date de </w:t>
      </w:r>
      <w:r w:rsidR="008C3C9D" w:rsidRPr="00697D7D">
        <w:rPr>
          <w:rFonts w:ascii="Arial" w:hAnsi="Arial" w:cs="Arial"/>
          <w:bCs/>
          <w:sz w:val="20"/>
          <w:szCs w:val="20"/>
        </w:rPr>
        <w:t>notification</w:t>
      </w:r>
      <w:r w:rsidRPr="00697D7D">
        <w:rPr>
          <w:rFonts w:ascii="Arial" w:hAnsi="Arial" w:cs="Arial"/>
          <w:bCs/>
          <w:sz w:val="20"/>
          <w:szCs w:val="20"/>
        </w:rPr>
        <w:t xml:space="preserve">, </w:t>
      </w:r>
      <w:r w:rsidRPr="00697D7D">
        <w:rPr>
          <w:rFonts w:ascii="Arial" w:hAnsi="Arial" w:cs="Arial"/>
          <w:b/>
          <w:bCs/>
          <w:sz w:val="20"/>
          <w:szCs w:val="20"/>
        </w:rPr>
        <w:t xml:space="preserve">pour une durée </w:t>
      </w:r>
      <w:r w:rsidR="008C3C9D" w:rsidRPr="00697D7D">
        <w:rPr>
          <w:rFonts w:ascii="Arial" w:hAnsi="Arial" w:cs="Arial"/>
          <w:b/>
          <w:bCs/>
          <w:sz w:val="20"/>
          <w:szCs w:val="20"/>
        </w:rPr>
        <w:t xml:space="preserve">qui ne pourra excéder </w:t>
      </w:r>
      <w:r w:rsidRPr="00697D7D">
        <w:rPr>
          <w:rFonts w:ascii="Arial" w:hAnsi="Arial" w:cs="Arial"/>
          <w:b/>
          <w:bCs/>
          <w:sz w:val="20"/>
          <w:szCs w:val="20"/>
        </w:rPr>
        <w:t>le 31 décembre 202</w:t>
      </w:r>
      <w:r w:rsidR="00A04DA6" w:rsidRPr="00697D7D">
        <w:rPr>
          <w:rFonts w:ascii="Arial" w:hAnsi="Arial" w:cs="Arial"/>
          <w:b/>
          <w:bCs/>
          <w:sz w:val="20"/>
          <w:szCs w:val="20"/>
        </w:rPr>
        <w:t>7</w:t>
      </w:r>
      <w:r w:rsidRPr="00697D7D">
        <w:rPr>
          <w:rFonts w:ascii="Arial" w:hAnsi="Arial" w:cs="Arial"/>
          <w:b/>
          <w:bCs/>
          <w:sz w:val="20"/>
          <w:szCs w:val="20"/>
        </w:rPr>
        <w:t xml:space="preserve">. </w:t>
      </w:r>
    </w:p>
    <w:p w14:paraId="196B421D" w14:textId="77777777" w:rsidR="00F951A0" w:rsidRPr="00697D7D" w:rsidRDefault="00F951A0" w:rsidP="006410E6">
      <w:pPr>
        <w:pStyle w:val="Sansinterligne"/>
        <w:jc w:val="both"/>
        <w:rPr>
          <w:rFonts w:ascii="Arial" w:hAnsi="Arial" w:cs="Arial"/>
          <w:b/>
          <w:sz w:val="20"/>
          <w:szCs w:val="20"/>
          <w:u w:val="single"/>
        </w:rPr>
      </w:pPr>
    </w:p>
    <w:p w14:paraId="69F66688" w14:textId="74DAC1E2" w:rsidR="000A526E" w:rsidRPr="00697D7D" w:rsidRDefault="00AB7105" w:rsidP="006410E6">
      <w:pPr>
        <w:pStyle w:val="Sansinterligne"/>
        <w:jc w:val="both"/>
        <w:rPr>
          <w:rFonts w:ascii="Arial" w:hAnsi="Arial" w:cs="Arial"/>
          <w:b/>
          <w:bCs/>
          <w:sz w:val="24"/>
          <w:szCs w:val="24"/>
          <w:u w:val="single"/>
        </w:rPr>
      </w:pPr>
      <w:r w:rsidRPr="00697D7D">
        <w:rPr>
          <w:rFonts w:ascii="Arial" w:hAnsi="Arial" w:cs="Arial"/>
          <w:b/>
          <w:bCs/>
          <w:sz w:val="24"/>
          <w:szCs w:val="24"/>
          <w:u w:val="single"/>
        </w:rPr>
        <w:t>Conditions de l’occupation</w:t>
      </w:r>
    </w:p>
    <w:p w14:paraId="074CEA26" w14:textId="2AF1ADB9" w:rsidR="00CD25EA" w:rsidRPr="00697D7D" w:rsidRDefault="00CD25EA" w:rsidP="006410E6">
      <w:pPr>
        <w:pStyle w:val="Sansinterligne"/>
        <w:jc w:val="both"/>
        <w:rPr>
          <w:rFonts w:ascii="Arial" w:hAnsi="Arial" w:cs="Arial"/>
          <w:b/>
          <w:bCs/>
          <w:sz w:val="20"/>
          <w:szCs w:val="20"/>
          <w:u w:val="single"/>
        </w:rPr>
      </w:pPr>
    </w:p>
    <w:p w14:paraId="2EE2BA13" w14:textId="3EB9EC32" w:rsidR="00CD25EA" w:rsidRPr="00697D7D" w:rsidRDefault="00CD25EA" w:rsidP="006410E6">
      <w:pPr>
        <w:pStyle w:val="Sansinterligne"/>
        <w:numPr>
          <w:ilvl w:val="0"/>
          <w:numId w:val="1"/>
        </w:numPr>
        <w:ind w:left="0" w:firstLine="0"/>
        <w:jc w:val="both"/>
        <w:rPr>
          <w:rFonts w:ascii="Arial" w:hAnsi="Arial" w:cs="Arial"/>
          <w:sz w:val="20"/>
          <w:szCs w:val="20"/>
        </w:rPr>
      </w:pPr>
      <w:r w:rsidRPr="00697D7D">
        <w:rPr>
          <w:rFonts w:ascii="Arial" w:hAnsi="Arial" w:cs="Arial"/>
          <w:sz w:val="20"/>
          <w:szCs w:val="20"/>
        </w:rPr>
        <w:t>L'Occupant est tenu d’exploiter son local à l’année.</w:t>
      </w:r>
      <w:r w:rsidR="0043077C" w:rsidRPr="00697D7D">
        <w:rPr>
          <w:rFonts w:ascii="Arial" w:hAnsi="Arial" w:cs="Arial"/>
          <w:sz w:val="20"/>
          <w:szCs w:val="20"/>
        </w:rPr>
        <w:t xml:space="preserve">  </w:t>
      </w:r>
    </w:p>
    <w:p w14:paraId="20C4C177" w14:textId="0760AA44" w:rsidR="00337B98" w:rsidRPr="00697D7D" w:rsidRDefault="00AE5B1D" w:rsidP="006410E6">
      <w:pPr>
        <w:pStyle w:val="Sansinterligne"/>
        <w:numPr>
          <w:ilvl w:val="0"/>
          <w:numId w:val="1"/>
        </w:numPr>
        <w:ind w:left="0" w:firstLine="0"/>
        <w:jc w:val="both"/>
        <w:rPr>
          <w:rFonts w:ascii="Arial" w:hAnsi="Arial" w:cs="Arial"/>
          <w:sz w:val="20"/>
          <w:szCs w:val="20"/>
        </w:rPr>
      </w:pPr>
      <w:r w:rsidRPr="00406F7C">
        <w:rPr>
          <w:rFonts w:ascii="Arial" w:hAnsi="Arial" w:cs="Arial"/>
          <w:sz w:val="20"/>
          <w:szCs w:val="20"/>
        </w:rPr>
        <w:t>Les locaux</w:t>
      </w:r>
      <w:r w:rsidR="00262FA1" w:rsidRPr="00406F7C">
        <w:rPr>
          <w:rFonts w:ascii="Arial" w:hAnsi="Arial" w:cs="Arial"/>
          <w:sz w:val="20"/>
          <w:szCs w:val="20"/>
        </w:rPr>
        <w:t xml:space="preserve"> ne pourront en aucun cas servir de lieu de </w:t>
      </w:r>
      <w:r w:rsidR="00262FA1" w:rsidRPr="00406F7C">
        <w:rPr>
          <w:rFonts w:ascii="Arial" w:hAnsi="Arial" w:cs="Arial"/>
          <w:b/>
          <w:sz w:val="20"/>
          <w:szCs w:val="20"/>
        </w:rPr>
        <w:t>stockage</w:t>
      </w:r>
      <w:r w:rsidR="00262FA1" w:rsidRPr="00406F7C">
        <w:rPr>
          <w:rFonts w:ascii="Arial" w:hAnsi="Arial" w:cs="Arial"/>
          <w:sz w:val="20"/>
          <w:szCs w:val="20"/>
        </w:rPr>
        <w:t xml:space="preserve"> de matières inflammables (carburant, solvants, produits d’entretien de bateaux</w:t>
      </w:r>
      <w:r w:rsidR="00BE7055" w:rsidRPr="00406F7C">
        <w:rPr>
          <w:rFonts w:ascii="Arial" w:hAnsi="Arial" w:cs="Arial"/>
          <w:sz w:val="20"/>
          <w:szCs w:val="20"/>
        </w:rPr>
        <w:t>)</w:t>
      </w:r>
      <w:r w:rsidR="00262FA1" w:rsidRPr="00406F7C">
        <w:rPr>
          <w:rFonts w:ascii="Arial" w:hAnsi="Arial" w:cs="Arial"/>
          <w:sz w:val="20"/>
          <w:szCs w:val="20"/>
        </w:rPr>
        <w:t xml:space="preserve"> ou</w:t>
      </w:r>
      <w:r w:rsidR="00262FA1" w:rsidRPr="00697D7D">
        <w:rPr>
          <w:rFonts w:ascii="Arial" w:hAnsi="Arial" w:cs="Arial"/>
          <w:sz w:val="20"/>
          <w:szCs w:val="20"/>
        </w:rPr>
        <w:t xml:space="preserve"> de lieu de couchage.</w:t>
      </w:r>
    </w:p>
    <w:p w14:paraId="4C439B0E" w14:textId="4734CCF3" w:rsidR="00BA03F4" w:rsidRPr="00697D7D" w:rsidRDefault="00AE5B1D" w:rsidP="00AD7F08">
      <w:pPr>
        <w:pStyle w:val="Sansinterligne"/>
        <w:numPr>
          <w:ilvl w:val="0"/>
          <w:numId w:val="1"/>
        </w:numPr>
        <w:ind w:left="0" w:firstLine="0"/>
        <w:jc w:val="both"/>
        <w:rPr>
          <w:rFonts w:ascii="Arial" w:hAnsi="Arial" w:cs="Arial"/>
          <w:b/>
          <w:sz w:val="20"/>
          <w:szCs w:val="20"/>
          <w:u w:val="single"/>
        </w:rPr>
      </w:pPr>
      <w:r w:rsidRPr="00697D7D">
        <w:rPr>
          <w:rFonts w:ascii="Arial" w:hAnsi="Arial" w:cs="Arial"/>
          <w:sz w:val="20"/>
          <w:szCs w:val="20"/>
        </w:rPr>
        <w:t>L’activité proposée devra être conforme à l’extrait kbis de la société</w:t>
      </w:r>
      <w:r w:rsidR="00783360" w:rsidRPr="00697D7D">
        <w:rPr>
          <w:rFonts w:ascii="Arial" w:hAnsi="Arial" w:cs="Arial"/>
          <w:sz w:val="20"/>
          <w:szCs w:val="20"/>
        </w:rPr>
        <w:t>.</w:t>
      </w:r>
    </w:p>
    <w:p w14:paraId="2FC1FE7C" w14:textId="77777777" w:rsidR="00337B98" w:rsidRPr="00697D7D" w:rsidRDefault="00337B98" w:rsidP="006410E6">
      <w:pPr>
        <w:pStyle w:val="Sansinterligne"/>
        <w:jc w:val="both"/>
        <w:rPr>
          <w:rFonts w:ascii="Arial" w:hAnsi="Arial" w:cs="Arial"/>
          <w:b/>
          <w:sz w:val="20"/>
          <w:szCs w:val="20"/>
          <w:u w:val="single"/>
        </w:rPr>
      </w:pPr>
    </w:p>
    <w:p w14:paraId="404CAAFF" w14:textId="28229444" w:rsidR="00337B98" w:rsidRPr="00697D7D" w:rsidRDefault="00337B98" w:rsidP="006410E6">
      <w:pPr>
        <w:pStyle w:val="Sansinterligne"/>
        <w:jc w:val="both"/>
        <w:rPr>
          <w:rFonts w:ascii="Arial" w:hAnsi="Arial" w:cs="Arial"/>
          <w:b/>
          <w:bCs/>
          <w:sz w:val="24"/>
          <w:szCs w:val="24"/>
          <w:u w:val="single"/>
        </w:rPr>
      </w:pPr>
      <w:r w:rsidRPr="00697D7D">
        <w:rPr>
          <w:rFonts w:ascii="Arial" w:hAnsi="Arial" w:cs="Arial"/>
          <w:b/>
          <w:bCs/>
          <w:sz w:val="24"/>
          <w:szCs w:val="24"/>
          <w:u w:val="single"/>
        </w:rPr>
        <w:t xml:space="preserve">Charges incombant à l’occupant </w:t>
      </w:r>
    </w:p>
    <w:p w14:paraId="5848CB35" w14:textId="77777777" w:rsidR="00337B98" w:rsidRPr="00697D7D" w:rsidRDefault="00337B98" w:rsidP="006410E6">
      <w:pPr>
        <w:pStyle w:val="Sansinterligne"/>
        <w:jc w:val="both"/>
        <w:rPr>
          <w:rFonts w:ascii="Arial" w:hAnsi="Arial" w:cs="Arial"/>
          <w:sz w:val="20"/>
          <w:szCs w:val="20"/>
        </w:rPr>
      </w:pPr>
    </w:p>
    <w:p w14:paraId="7BA89089" w14:textId="26A137FC" w:rsidR="00337B98" w:rsidRPr="00697D7D" w:rsidRDefault="00337B98" w:rsidP="006410E6">
      <w:pPr>
        <w:pStyle w:val="Sansinterligne"/>
        <w:numPr>
          <w:ilvl w:val="0"/>
          <w:numId w:val="13"/>
        </w:numPr>
        <w:ind w:left="0" w:firstLine="0"/>
        <w:jc w:val="both"/>
        <w:rPr>
          <w:rFonts w:ascii="Arial" w:hAnsi="Arial" w:cs="Arial"/>
          <w:sz w:val="20"/>
          <w:szCs w:val="20"/>
        </w:rPr>
      </w:pPr>
      <w:r w:rsidRPr="00697D7D">
        <w:rPr>
          <w:rFonts w:ascii="Arial" w:hAnsi="Arial" w:cs="Arial"/>
          <w:sz w:val="20"/>
          <w:szCs w:val="20"/>
        </w:rPr>
        <w:t>L’Occupant veillera à maintenir, à ses frais, les locaux mis à sa disposition en parfait état de propreté et de sécurité.</w:t>
      </w:r>
    </w:p>
    <w:p w14:paraId="2D850E07" w14:textId="44384399" w:rsidR="00337B98" w:rsidRPr="00697D7D" w:rsidRDefault="00175CB8" w:rsidP="006410E6">
      <w:pPr>
        <w:pStyle w:val="Sansinterligne"/>
        <w:numPr>
          <w:ilvl w:val="0"/>
          <w:numId w:val="13"/>
        </w:numPr>
        <w:ind w:left="0" w:firstLine="0"/>
        <w:jc w:val="both"/>
        <w:rPr>
          <w:rFonts w:ascii="Arial" w:hAnsi="Arial" w:cs="Arial"/>
          <w:sz w:val="20"/>
          <w:szCs w:val="20"/>
        </w:rPr>
      </w:pPr>
      <w:r w:rsidRPr="00697D7D">
        <w:rPr>
          <w:rFonts w:ascii="Arial" w:hAnsi="Arial" w:cs="Arial"/>
          <w:sz w:val="20"/>
          <w:szCs w:val="20"/>
        </w:rPr>
        <w:t>L’Occupant</w:t>
      </w:r>
      <w:r w:rsidR="00337B98" w:rsidRPr="00697D7D">
        <w:rPr>
          <w:rFonts w:ascii="Arial" w:hAnsi="Arial" w:cs="Arial"/>
          <w:sz w:val="20"/>
          <w:szCs w:val="20"/>
        </w:rPr>
        <w:t xml:space="preserve"> supportera le coût des réparations locatives de tous les travaux nécessaires au maintien en bon état du local, aménagement</w:t>
      </w:r>
      <w:r w:rsidR="00AA1C75">
        <w:rPr>
          <w:rFonts w:ascii="Arial" w:hAnsi="Arial" w:cs="Arial"/>
          <w:sz w:val="20"/>
          <w:szCs w:val="20"/>
        </w:rPr>
        <w:t>s</w:t>
      </w:r>
      <w:r w:rsidR="00337B98" w:rsidRPr="00697D7D">
        <w:rPr>
          <w:rFonts w:ascii="Arial" w:hAnsi="Arial" w:cs="Arial"/>
          <w:sz w:val="20"/>
          <w:szCs w:val="20"/>
        </w:rPr>
        <w:t>, ameublement, appareils et installations diverses et</w:t>
      </w:r>
      <w:r w:rsidR="00A920A7">
        <w:rPr>
          <w:rFonts w:ascii="Arial" w:hAnsi="Arial" w:cs="Arial"/>
          <w:sz w:val="20"/>
          <w:szCs w:val="20"/>
        </w:rPr>
        <w:t>,</w:t>
      </w:r>
      <w:r w:rsidR="00337B98" w:rsidRPr="00697D7D">
        <w:rPr>
          <w:rFonts w:ascii="Arial" w:hAnsi="Arial" w:cs="Arial"/>
          <w:sz w:val="20"/>
          <w:szCs w:val="20"/>
        </w:rPr>
        <w:t xml:space="preserve"> en général</w:t>
      </w:r>
      <w:r w:rsidR="00A920A7">
        <w:rPr>
          <w:rFonts w:ascii="Arial" w:hAnsi="Arial" w:cs="Arial"/>
          <w:sz w:val="20"/>
          <w:szCs w:val="20"/>
        </w:rPr>
        <w:t>,</w:t>
      </w:r>
      <w:r w:rsidR="00337B98" w:rsidRPr="00697D7D">
        <w:rPr>
          <w:rFonts w:ascii="Arial" w:hAnsi="Arial" w:cs="Arial"/>
          <w:sz w:val="20"/>
          <w:szCs w:val="20"/>
        </w:rPr>
        <w:t xml:space="preserve"> tout ce qui peut garnir les lieux sans aucune exception ni réserve, conformément au décret n° 87-712 du 26 août 1987.</w:t>
      </w:r>
    </w:p>
    <w:p w14:paraId="29BEE01E" w14:textId="104FB5AD" w:rsidR="00337B98" w:rsidRPr="00697D7D" w:rsidRDefault="00337B98" w:rsidP="006410E6">
      <w:pPr>
        <w:pStyle w:val="Sansinterligne"/>
        <w:numPr>
          <w:ilvl w:val="0"/>
          <w:numId w:val="13"/>
        </w:numPr>
        <w:ind w:left="0" w:firstLine="0"/>
        <w:jc w:val="both"/>
        <w:rPr>
          <w:rFonts w:ascii="Arial" w:hAnsi="Arial" w:cs="Arial"/>
          <w:sz w:val="20"/>
          <w:szCs w:val="20"/>
        </w:rPr>
      </w:pPr>
      <w:r w:rsidRPr="00697D7D">
        <w:rPr>
          <w:rFonts w:ascii="Arial" w:hAnsi="Arial" w:cs="Arial"/>
          <w:sz w:val="20"/>
          <w:szCs w:val="20"/>
        </w:rPr>
        <w:t>L'Occupant pourra être assujetti</w:t>
      </w:r>
      <w:r w:rsidR="004B1449">
        <w:rPr>
          <w:rFonts w:ascii="Arial" w:hAnsi="Arial" w:cs="Arial"/>
          <w:sz w:val="20"/>
          <w:szCs w:val="20"/>
        </w:rPr>
        <w:t>,</w:t>
      </w:r>
      <w:r w:rsidRPr="00697D7D">
        <w:rPr>
          <w:rFonts w:ascii="Arial" w:hAnsi="Arial" w:cs="Arial"/>
          <w:sz w:val="20"/>
          <w:szCs w:val="20"/>
        </w:rPr>
        <w:t xml:space="preserve"> du fait de l'utilisation de l’espace occupé</w:t>
      </w:r>
      <w:r w:rsidR="004B1449">
        <w:rPr>
          <w:rFonts w:ascii="Arial" w:hAnsi="Arial" w:cs="Arial"/>
          <w:sz w:val="20"/>
          <w:szCs w:val="20"/>
        </w:rPr>
        <w:t>,</w:t>
      </w:r>
      <w:r w:rsidRPr="00697D7D">
        <w:rPr>
          <w:rFonts w:ascii="Arial" w:hAnsi="Arial" w:cs="Arial"/>
          <w:sz w:val="20"/>
          <w:szCs w:val="20"/>
        </w:rPr>
        <w:t xml:space="preserve"> au paiement de l’impôt foncier et de la taxe d'Enlèvement des Ordures Ménagères, au prorata de la superficie occupée si les taxes sont globalisées et demandées à </w:t>
      </w:r>
      <w:r w:rsidR="00B31046">
        <w:rPr>
          <w:rFonts w:ascii="Arial" w:hAnsi="Arial" w:cs="Arial"/>
          <w:sz w:val="20"/>
          <w:szCs w:val="20"/>
        </w:rPr>
        <w:t xml:space="preserve">la Métropole </w:t>
      </w:r>
      <w:bookmarkStart w:id="2" w:name="_Hlk116640952"/>
      <w:r w:rsidRPr="00697D7D">
        <w:rPr>
          <w:rFonts w:ascii="Arial" w:hAnsi="Arial" w:cs="Arial"/>
          <w:sz w:val="20"/>
          <w:szCs w:val="20"/>
        </w:rPr>
        <w:t>Toulon Provence Méditerranée</w:t>
      </w:r>
      <w:bookmarkEnd w:id="2"/>
      <w:r w:rsidRPr="00697D7D">
        <w:rPr>
          <w:rFonts w:ascii="Arial" w:hAnsi="Arial" w:cs="Arial"/>
          <w:sz w:val="20"/>
          <w:szCs w:val="20"/>
        </w:rPr>
        <w:t>.</w:t>
      </w:r>
    </w:p>
    <w:p w14:paraId="1AA8A243" w14:textId="77777777" w:rsidR="00337B98" w:rsidRPr="00697D7D" w:rsidRDefault="00337B98" w:rsidP="006410E6">
      <w:pPr>
        <w:pStyle w:val="Sansinterligne"/>
        <w:jc w:val="both"/>
        <w:rPr>
          <w:rFonts w:ascii="Arial" w:hAnsi="Arial" w:cs="Arial"/>
          <w:sz w:val="20"/>
          <w:szCs w:val="20"/>
        </w:rPr>
      </w:pPr>
    </w:p>
    <w:p w14:paraId="20300B12" w14:textId="0EC85271" w:rsidR="00AB7105" w:rsidRPr="00697D7D" w:rsidRDefault="00AB7105" w:rsidP="006410E6">
      <w:pPr>
        <w:pStyle w:val="Sansinterligne"/>
        <w:jc w:val="both"/>
        <w:rPr>
          <w:rFonts w:ascii="Arial" w:hAnsi="Arial" w:cs="Arial"/>
          <w:b/>
          <w:sz w:val="24"/>
          <w:szCs w:val="24"/>
          <w:u w:val="single"/>
        </w:rPr>
      </w:pPr>
      <w:r w:rsidRPr="00697D7D">
        <w:rPr>
          <w:rFonts w:ascii="Arial" w:hAnsi="Arial" w:cs="Arial"/>
          <w:b/>
          <w:sz w:val="24"/>
          <w:szCs w:val="24"/>
          <w:u w:val="single"/>
        </w:rPr>
        <w:t>Redevance d’occupation</w:t>
      </w:r>
    </w:p>
    <w:p w14:paraId="6E258276" w14:textId="77777777" w:rsidR="00D770DA" w:rsidRPr="00697D7D" w:rsidRDefault="00D770DA" w:rsidP="006410E6">
      <w:pPr>
        <w:pStyle w:val="Sansinterligne"/>
        <w:rPr>
          <w:sz w:val="20"/>
          <w:szCs w:val="20"/>
        </w:rPr>
      </w:pPr>
    </w:p>
    <w:p w14:paraId="741CF9B4" w14:textId="67FA567E" w:rsidR="00D770DA" w:rsidRPr="00697D7D" w:rsidRDefault="009B0792" w:rsidP="006410E6">
      <w:pPr>
        <w:jc w:val="both"/>
        <w:rPr>
          <w:rFonts w:ascii="Arial" w:hAnsi="Arial" w:cs="Arial"/>
          <w:sz w:val="20"/>
          <w:szCs w:val="20"/>
        </w:rPr>
      </w:pPr>
      <w:r w:rsidRPr="00697D7D">
        <w:rPr>
          <w:rFonts w:ascii="Arial" w:hAnsi="Arial" w:cs="Arial"/>
          <w:sz w:val="20"/>
          <w:szCs w:val="20"/>
        </w:rPr>
        <w:t xml:space="preserve">Le </w:t>
      </w:r>
      <w:r w:rsidR="00D770DA" w:rsidRPr="00697D7D">
        <w:rPr>
          <w:rFonts w:ascii="Arial" w:hAnsi="Arial" w:cs="Arial"/>
          <w:sz w:val="20"/>
          <w:szCs w:val="20"/>
        </w:rPr>
        <w:t xml:space="preserve">montant de la redevance annuelle est fixé </w:t>
      </w:r>
      <w:r w:rsidR="006D5459" w:rsidRPr="00697D7D">
        <w:rPr>
          <w:rFonts w:ascii="Arial" w:hAnsi="Arial" w:cs="Arial"/>
          <w:sz w:val="20"/>
          <w:szCs w:val="20"/>
        </w:rPr>
        <w:t>annuellement</w:t>
      </w:r>
      <w:r w:rsidR="00D770DA" w:rsidRPr="00697D7D">
        <w:rPr>
          <w:rFonts w:ascii="Arial" w:hAnsi="Arial" w:cs="Arial"/>
          <w:sz w:val="20"/>
          <w:szCs w:val="20"/>
        </w:rPr>
        <w:t xml:space="preserve"> par l’assemblée délibérante de la Métropole </w:t>
      </w:r>
      <w:r w:rsidR="00B31046" w:rsidRPr="00697D7D">
        <w:rPr>
          <w:rFonts w:ascii="Arial" w:hAnsi="Arial" w:cs="Arial"/>
          <w:sz w:val="20"/>
          <w:szCs w:val="20"/>
        </w:rPr>
        <w:t xml:space="preserve">Toulon Provence Méditerranée </w:t>
      </w:r>
      <w:r w:rsidR="00D770DA" w:rsidRPr="00697D7D">
        <w:rPr>
          <w:rFonts w:ascii="Arial" w:hAnsi="Arial" w:cs="Arial"/>
          <w:sz w:val="20"/>
          <w:szCs w:val="20"/>
        </w:rPr>
        <w:t>et indiqué dans le document « </w:t>
      </w:r>
      <w:r w:rsidR="00DD5AE1" w:rsidRPr="00697D7D">
        <w:rPr>
          <w:rFonts w:ascii="Arial" w:hAnsi="Arial" w:cs="Arial"/>
          <w:sz w:val="20"/>
          <w:szCs w:val="20"/>
        </w:rPr>
        <w:t>Redevances de stationnement et d’amarrage- Tarifs et conditions d’usage des outillages publics » du port d</w:t>
      </w:r>
      <w:r w:rsidR="00A04DA6" w:rsidRPr="00697D7D">
        <w:rPr>
          <w:rFonts w:ascii="Arial" w:hAnsi="Arial" w:cs="Arial"/>
          <w:sz w:val="20"/>
          <w:szCs w:val="20"/>
        </w:rPr>
        <w:t>u Brusc</w:t>
      </w:r>
      <w:r w:rsidR="00D770DA" w:rsidRPr="00697D7D">
        <w:rPr>
          <w:rFonts w:ascii="Arial" w:hAnsi="Arial" w:cs="Arial"/>
          <w:sz w:val="20"/>
          <w:szCs w:val="20"/>
        </w:rPr>
        <w:t xml:space="preserve">. </w:t>
      </w:r>
    </w:p>
    <w:p w14:paraId="2A9C6880" w14:textId="337AD3B0" w:rsidR="00175CB8" w:rsidRPr="00697D7D" w:rsidRDefault="00783360" w:rsidP="006410E6">
      <w:pPr>
        <w:pStyle w:val="Sansinterligne"/>
        <w:jc w:val="both"/>
        <w:rPr>
          <w:rFonts w:ascii="Arial" w:hAnsi="Arial" w:cs="Arial"/>
          <w:sz w:val="20"/>
          <w:szCs w:val="20"/>
        </w:rPr>
      </w:pPr>
      <w:r w:rsidRPr="00697D7D">
        <w:rPr>
          <w:rFonts w:ascii="Arial" w:hAnsi="Arial" w:cs="Arial"/>
          <w:sz w:val="20"/>
          <w:szCs w:val="20"/>
        </w:rPr>
        <w:t xml:space="preserve">A </w:t>
      </w:r>
      <w:r w:rsidR="00D770DA" w:rsidRPr="00697D7D">
        <w:rPr>
          <w:rFonts w:ascii="Arial" w:hAnsi="Arial" w:cs="Arial"/>
          <w:sz w:val="20"/>
          <w:szCs w:val="20"/>
        </w:rPr>
        <w:t>titre indicatif</w:t>
      </w:r>
      <w:r w:rsidR="00EE660D" w:rsidRPr="00697D7D">
        <w:rPr>
          <w:rFonts w:ascii="Arial" w:hAnsi="Arial" w:cs="Arial"/>
          <w:sz w:val="20"/>
          <w:szCs w:val="20"/>
        </w:rPr>
        <w:t xml:space="preserve"> et hors charges locatives</w:t>
      </w:r>
      <w:r w:rsidR="00A93259" w:rsidRPr="00697D7D">
        <w:rPr>
          <w:rFonts w:ascii="Arial" w:hAnsi="Arial" w:cs="Arial"/>
          <w:sz w:val="20"/>
          <w:szCs w:val="20"/>
        </w:rPr>
        <w:t>,</w:t>
      </w:r>
      <w:r w:rsidR="00D770DA" w:rsidRPr="00697D7D">
        <w:rPr>
          <w:rFonts w:ascii="Arial" w:hAnsi="Arial" w:cs="Arial"/>
          <w:sz w:val="20"/>
          <w:szCs w:val="20"/>
        </w:rPr>
        <w:t xml:space="preserve"> </w:t>
      </w:r>
      <w:r w:rsidR="00A42100" w:rsidRPr="00697D7D">
        <w:rPr>
          <w:rFonts w:ascii="Arial" w:hAnsi="Arial" w:cs="Arial"/>
          <w:sz w:val="20"/>
          <w:szCs w:val="20"/>
        </w:rPr>
        <w:t xml:space="preserve">il est proposé </w:t>
      </w:r>
      <w:r w:rsidR="00D770DA" w:rsidRPr="00697D7D">
        <w:rPr>
          <w:rFonts w:ascii="Arial" w:hAnsi="Arial" w:cs="Arial"/>
          <w:sz w:val="20"/>
          <w:szCs w:val="20"/>
        </w:rPr>
        <w:t>pour 202</w:t>
      </w:r>
      <w:r w:rsidR="00A42100" w:rsidRPr="00697D7D">
        <w:rPr>
          <w:rFonts w:ascii="Arial" w:hAnsi="Arial" w:cs="Arial"/>
          <w:sz w:val="20"/>
          <w:szCs w:val="20"/>
        </w:rPr>
        <w:t xml:space="preserve">3 </w:t>
      </w:r>
      <w:r w:rsidR="008C3C9D" w:rsidRPr="00697D7D">
        <w:rPr>
          <w:rFonts w:ascii="Arial" w:hAnsi="Arial" w:cs="Arial"/>
          <w:sz w:val="20"/>
          <w:szCs w:val="20"/>
        </w:rPr>
        <w:t>la tarification</w:t>
      </w:r>
      <w:r w:rsidR="00A42100" w:rsidRPr="00697D7D">
        <w:rPr>
          <w:rFonts w:ascii="Arial" w:hAnsi="Arial" w:cs="Arial"/>
          <w:sz w:val="20"/>
          <w:szCs w:val="20"/>
        </w:rPr>
        <w:t xml:space="preserve"> suivante</w:t>
      </w:r>
      <w:r w:rsidR="00EE660D" w:rsidRPr="00697D7D">
        <w:rPr>
          <w:rFonts w:ascii="Arial" w:hAnsi="Arial" w:cs="Arial"/>
          <w:sz w:val="20"/>
          <w:szCs w:val="20"/>
        </w:rPr>
        <w:t> :</w:t>
      </w:r>
    </w:p>
    <w:p w14:paraId="4D61C446" w14:textId="4B500CDA" w:rsidR="00175CB8" w:rsidRPr="00697D7D" w:rsidRDefault="00175CB8" w:rsidP="006410E6">
      <w:pPr>
        <w:numPr>
          <w:ilvl w:val="0"/>
          <w:numId w:val="1"/>
        </w:numPr>
        <w:spacing w:after="0" w:line="240" w:lineRule="auto"/>
        <w:ind w:left="0" w:firstLine="0"/>
        <w:jc w:val="both"/>
        <w:rPr>
          <w:rFonts w:ascii="Arial" w:hAnsi="Arial" w:cs="Arial"/>
          <w:sz w:val="20"/>
          <w:szCs w:val="20"/>
        </w:rPr>
      </w:pPr>
      <w:r w:rsidRPr="00697D7D">
        <w:rPr>
          <w:rFonts w:ascii="Arial" w:hAnsi="Arial" w:cs="Arial"/>
          <w:sz w:val="20"/>
          <w:szCs w:val="20"/>
        </w:rPr>
        <w:t>Locaux bâtis nus à vocation économique</w:t>
      </w:r>
      <w:r w:rsidR="00DD5AE1" w:rsidRPr="00697D7D">
        <w:rPr>
          <w:rFonts w:ascii="Arial" w:hAnsi="Arial" w:cs="Arial"/>
          <w:sz w:val="20"/>
          <w:szCs w:val="20"/>
        </w:rPr>
        <w:t xml:space="preserve"> </w:t>
      </w:r>
      <w:r w:rsidRPr="00697D7D">
        <w:rPr>
          <w:rFonts w:ascii="Arial" w:hAnsi="Arial" w:cs="Arial"/>
          <w:sz w:val="20"/>
          <w:szCs w:val="20"/>
        </w:rPr>
        <w:t>:</w:t>
      </w:r>
      <w:r w:rsidR="00DD5AE1" w:rsidRPr="00697D7D">
        <w:rPr>
          <w:rFonts w:ascii="Arial" w:hAnsi="Arial" w:cs="Arial"/>
          <w:sz w:val="20"/>
          <w:szCs w:val="20"/>
        </w:rPr>
        <w:t xml:space="preserve"> </w:t>
      </w:r>
      <w:r w:rsidR="00A42100" w:rsidRPr="00697D7D">
        <w:rPr>
          <w:rFonts w:ascii="Arial" w:hAnsi="Arial" w:cs="Arial"/>
          <w:sz w:val="20"/>
          <w:szCs w:val="20"/>
        </w:rPr>
        <w:t>300,00</w:t>
      </w:r>
      <w:r w:rsidRPr="00697D7D">
        <w:rPr>
          <w:rFonts w:ascii="Arial" w:hAnsi="Arial" w:cs="Arial"/>
          <w:sz w:val="20"/>
          <w:szCs w:val="20"/>
        </w:rPr>
        <w:t xml:space="preserve"> € TTC / m² / </w:t>
      </w:r>
      <w:r w:rsidR="00A42100" w:rsidRPr="00697D7D">
        <w:rPr>
          <w:rFonts w:ascii="Arial" w:hAnsi="Arial" w:cs="Arial"/>
          <w:sz w:val="20"/>
          <w:szCs w:val="20"/>
        </w:rPr>
        <w:t>an</w:t>
      </w:r>
      <w:r w:rsidR="00DD5AE1" w:rsidRPr="00697D7D">
        <w:rPr>
          <w:rFonts w:ascii="Arial" w:hAnsi="Arial" w:cs="Arial"/>
          <w:sz w:val="20"/>
          <w:szCs w:val="20"/>
        </w:rPr>
        <w:t>.</w:t>
      </w:r>
    </w:p>
    <w:p w14:paraId="3AB3A019" w14:textId="31B92543" w:rsidR="00175CB8" w:rsidRPr="00697D7D" w:rsidRDefault="00A42100" w:rsidP="006410E6">
      <w:pPr>
        <w:numPr>
          <w:ilvl w:val="0"/>
          <w:numId w:val="1"/>
        </w:numPr>
        <w:spacing w:after="0" w:line="240" w:lineRule="auto"/>
        <w:ind w:left="0" w:firstLine="0"/>
        <w:jc w:val="both"/>
        <w:rPr>
          <w:rFonts w:ascii="Arial" w:hAnsi="Arial" w:cs="Arial"/>
          <w:sz w:val="20"/>
          <w:szCs w:val="20"/>
        </w:rPr>
      </w:pPr>
      <w:r w:rsidRPr="00697D7D">
        <w:rPr>
          <w:rFonts w:ascii="Arial" w:hAnsi="Arial" w:cs="Arial"/>
          <w:sz w:val="20"/>
          <w:szCs w:val="20"/>
        </w:rPr>
        <w:t>Locaux bâtis nus réserve et sanitaires</w:t>
      </w:r>
      <w:r w:rsidR="00175CB8" w:rsidRPr="00697D7D">
        <w:rPr>
          <w:rFonts w:ascii="Arial" w:hAnsi="Arial" w:cs="Arial"/>
          <w:sz w:val="20"/>
          <w:szCs w:val="20"/>
        </w:rPr>
        <w:t xml:space="preserve"> : </w:t>
      </w:r>
      <w:r w:rsidRPr="00697D7D">
        <w:rPr>
          <w:rFonts w:ascii="Arial" w:hAnsi="Arial" w:cs="Arial"/>
          <w:sz w:val="20"/>
          <w:szCs w:val="20"/>
        </w:rPr>
        <w:t>135,00</w:t>
      </w:r>
      <w:r w:rsidR="00294DD6" w:rsidRPr="00697D7D">
        <w:rPr>
          <w:rFonts w:ascii="Arial" w:hAnsi="Arial" w:cs="Arial"/>
          <w:sz w:val="20"/>
          <w:szCs w:val="20"/>
        </w:rPr>
        <w:t xml:space="preserve"> </w:t>
      </w:r>
      <w:r w:rsidR="00175CB8" w:rsidRPr="00697D7D">
        <w:rPr>
          <w:rFonts w:ascii="Arial" w:hAnsi="Arial" w:cs="Arial"/>
          <w:sz w:val="20"/>
          <w:szCs w:val="20"/>
        </w:rPr>
        <w:t>€ TTC / m² / an.</w:t>
      </w:r>
    </w:p>
    <w:p w14:paraId="2DC071DE" w14:textId="77777777" w:rsidR="008C3C9D" w:rsidRPr="00697D7D" w:rsidRDefault="008C3C9D" w:rsidP="006410E6">
      <w:pPr>
        <w:pStyle w:val="Sansinterligne"/>
        <w:jc w:val="both"/>
        <w:rPr>
          <w:rFonts w:ascii="Arial" w:hAnsi="Arial" w:cs="Arial"/>
          <w:b/>
          <w:sz w:val="20"/>
          <w:szCs w:val="20"/>
          <w:u w:val="single"/>
        </w:rPr>
      </w:pPr>
    </w:p>
    <w:p w14:paraId="6A71FB7F" w14:textId="70D4C618" w:rsidR="00AB7105" w:rsidRPr="00697D7D" w:rsidRDefault="00175CB8" w:rsidP="006410E6">
      <w:pPr>
        <w:pStyle w:val="Sansinterligne"/>
        <w:jc w:val="both"/>
        <w:rPr>
          <w:rFonts w:ascii="Arial" w:hAnsi="Arial" w:cs="Arial"/>
          <w:b/>
          <w:sz w:val="24"/>
          <w:szCs w:val="24"/>
          <w:u w:val="single"/>
        </w:rPr>
      </w:pPr>
      <w:r w:rsidRPr="00697D7D">
        <w:rPr>
          <w:rFonts w:ascii="Arial" w:hAnsi="Arial" w:cs="Arial"/>
          <w:b/>
          <w:sz w:val="24"/>
          <w:szCs w:val="24"/>
          <w:u w:val="single"/>
        </w:rPr>
        <w:t>Candidature</w:t>
      </w:r>
    </w:p>
    <w:p w14:paraId="31CA1FD5" w14:textId="77777777" w:rsidR="00297EA7" w:rsidRPr="00697D7D" w:rsidRDefault="00297EA7" w:rsidP="006410E6">
      <w:pPr>
        <w:pStyle w:val="Sansinterligne"/>
        <w:jc w:val="both"/>
        <w:rPr>
          <w:rFonts w:ascii="Arial" w:hAnsi="Arial" w:cs="Arial"/>
          <w:sz w:val="20"/>
          <w:szCs w:val="20"/>
        </w:rPr>
      </w:pPr>
    </w:p>
    <w:p w14:paraId="3233F6D6" w14:textId="111E27D2" w:rsidR="00297EA7" w:rsidRPr="00697D7D" w:rsidRDefault="00297EA7" w:rsidP="006410E6">
      <w:pPr>
        <w:pStyle w:val="Sansinterligne"/>
        <w:jc w:val="both"/>
        <w:rPr>
          <w:rFonts w:ascii="Arial" w:hAnsi="Arial" w:cs="Arial"/>
          <w:sz w:val="20"/>
          <w:szCs w:val="20"/>
        </w:rPr>
      </w:pPr>
      <w:r w:rsidRPr="00697D7D">
        <w:rPr>
          <w:rFonts w:ascii="Arial" w:hAnsi="Arial" w:cs="Arial"/>
          <w:b/>
          <w:sz w:val="20"/>
          <w:szCs w:val="20"/>
        </w:rPr>
        <w:t xml:space="preserve">La date </w:t>
      </w:r>
      <w:r w:rsidR="00F6323A" w:rsidRPr="00697D7D">
        <w:rPr>
          <w:rFonts w:ascii="Arial" w:hAnsi="Arial" w:cs="Arial"/>
          <w:b/>
          <w:sz w:val="20"/>
          <w:szCs w:val="20"/>
        </w:rPr>
        <w:t xml:space="preserve">limite </w:t>
      </w:r>
      <w:r w:rsidRPr="00697D7D">
        <w:rPr>
          <w:rFonts w:ascii="Arial" w:hAnsi="Arial" w:cs="Arial"/>
          <w:b/>
          <w:sz w:val="20"/>
          <w:szCs w:val="20"/>
        </w:rPr>
        <w:t xml:space="preserve">de </w:t>
      </w:r>
      <w:r w:rsidR="00D74CDE" w:rsidRPr="00697D7D">
        <w:rPr>
          <w:rFonts w:ascii="Arial" w:hAnsi="Arial" w:cs="Arial"/>
          <w:b/>
          <w:sz w:val="20"/>
          <w:szCs w:val="20"/>
        </w:rPr>
        <w:t xml:space="preserve">réception </w:t>
      </w:r>
      <w:r w:rsidRPr="00697D7D">
        <w:rPr>
          <w:rFonts w:ascii="Arial" w:hAnsi="Arial" w:cs="Arial"/>
          <w:b/>
          <w:sz w:val="20"/>
          <w:szCs w:val="20"/>
        </w:rPr>
        <w:t>des offres</w:t>
      </w:r>
      <w:r w:rsidRPr="00697D7D">
        <w:rPr>
          <w:rFonts w:ascii="Arial" w:hAnsi="Arial" w:cs="Arial"/>
          <w:sz w:val="20"/>
          <w:szCs w:val="20"/>
        </w:rPr>
        <w:t xml:space="preserve"> est fixée au </w:t>
      </w:r>
      <w:r w:rsidR="00B31046" w:rsidRPr="00B31046">
        <w:rPr>
          <w:rFonts w:ascii="Arial" w:hAnsi="Arial" w:cs="Arial"/>
          <w:b/>
          <w:bCs/>
          <w:sz w:val="24"/>
          <w:szCs w:val="24"/>
        </w:rPr>
        <w:t>Jeudi 17</w:t>
      </w:r>
      <w:r w:rsidR="003B466F" w:rsidRPr="00B31046">
        <w:rPr>
          <w:rFonts w:ascii="Arial" w:hAnsi="Arial" w:cs="Arial"/>
          <w:b/>
          <w:bCs/>
          <w:sz w:val="24"/>
          <w:szCs w:val="24"/>
        </w:rPr>
        <w:t xml:space="preserve"> </w:t>
      </w:r>
      <w:r w:rsidR="00A04DA6" w:rsidRPr="00B31046">
        <w:rPr>
          <w:rFonts w:ascii="Arial" w:hAnsi="Arial" w:cs="Arial"/>
          <w:b/>
          <w:bCs/>
          <w:sz w:val="24"/>
          <w:szCs w:val="24"/>
        </w:rPr>
        <w:t>novembre</w:t>
      </w:r>
      <w:r w:rsidR="003B466F" w:rsidRPr="00406F7C">
        <w:rPr>
          <w:rFonts w:ascii="Arial" w:hAnsi="Arial" w:cs="Arial"/>
          <w:b/>
          <w:sz w:val="24"/>
          <w:szCs w:val="24"/>
        </w:rPr>
        <w:t xml:space="preserve"> 202</w:t>
      </w:r>
      <w:r w:rsidR="00A04DA6" w:rsidRPr="00406F7C">
        <w:rPr>
          <w:rFonts w:ascii="Arial" w:hAnsi="Arial" w:cs="Arial"/>
          <w:b/>
          <w:sz w:val="24"/>
          <w:szCs w:val="24"/>
        </w:rPr>
        <w:t>2</w:t>
      </w:r>
      <w:r w:rsidRPr="00697D7D">
        <w:rPr>
          <w:rFonts w:ascii="Arial" w:hAnsi="Arial" w:cs="Arial"/>
          <w:b/>
          <w:sz w:val="20"/>
          <w:szCs w:val="20"/>
        </w:rPr>
        <w:t xml:space="preserve"> </w:t>
      </w:r>
      <w:r w:rsidRPr="00697D7D">
        <w:rPr>
          <w:rFonts w:ascii="Arial" w:hAnsi="Arial" w:cs="Arial"/>
          <w:sz w:val="20"/>
          <w:szCs w:val="20"/>
        </w:rPr>
        <w:t>(cachet de la poste faisant foi) uniquement par lettre recommandée avec accusé réception à l’adresse suivante :</w:t>
      </w:r>
    </w:p>
    <w:p w14:paraId="0E913C06" w14:textId="77777777" w:rsidR="00297EA7" w:rsidRPr="00697D7D" w:rsidRDefault="00297EA7" w:rsidP="006410E6">
      <w:pPr>
        <w:pStyle w:val="Sansinterligne"/>
        <w:jc w:val="both"/>
        <w:rPr>
          <w:rFonts w:ascii="Arial" w:hAnsi="Arial" w:cs="Arial"/>
          <w:sz w:val="20"/>
          <w:szCs w:val="20"/>
        </w:rPr>
      </w:pPr>
    </w:p>
    <w:p w14:paraId="609C75A7" w14:textId="0C18B083" w:rsidR="00297EA7" w:rsidRPr="00697D7D" w:rsidRDefault="003D78DB" w:rsidP="006410E6">
      <w:pPr>
        <w:pStyle w:val="Sansinterligne"/>
        <w:jc w:val="both"/>
        <w:rPr>
          <w:rFonts w:ascii="Arial" w:hAnsi="Arial" w:cs="Arial"/>
          <w:sz w:val="20"/>
          <w:szCs w:val="20"/>
        </w:rPr>
      </w:pPr>
      <w:r w:rsidRPr="00697D7D">
        <w:rPr>
          <w:rFonts w:ascii="Arial" w:hAnsi="Arial" w:cs="Arial"/>
          <w:b/>
          <w:sz w:val="20"/>
          <w:szCs w:val="20"/>
        </w:rPr>
        <w:t>Hôtel de la Métropole</w:t>
      </w:r>
      <w:r w:rsidR="00297EA7" w:rsidRPr="00697D7D">
        <w:rPr>
          <w:rFonts w:ascii="Arial" w:hAnsi="Arial" w:cs="Arial"/>
          <w:b/>
          <w:sz w:val="20"/>
          <w:szCs w:val="20"/>
        </w:rPr>
        <w:t xml:space="preserve"> </w:t>
      </w:r>
      <w:r w:rsidR="006256AB" w:rsidRPr="00697D7D">
        <w:rPr>
          <w:rFonts w:ascii="Arial" w:hAnsi="Arial" w:cs="Arial"/>
          <w:b/>
          <w:sz w:val="20"/>
          <w:szCs w:val="20"/>
        </w:rPr>
        <w:t>–</w:t>
      </w:r>
      <w:r w:rsidRPr="00697D7D">
        <w:rPr>
          <w:rFonts w:ascii="Arial" w:hAnsi="Arial" w:cs="Arial"/>
          <w:b/>
          <w:sz w:val="20"/>
          <w:szCs w:val="20"/>
        </w:rPr>
        <w:t xml:space="preserve"> </w:t>
      </w:r>
      <w:r w:rsidR="006256AB" w:rsidRPr="00697D7D">
        <w:rPr>
          <w:rFonts w:ascii="Arial" w:hAnsi="Arial" w:cs="Arial"/>
          <w:b/>
          <w:sz w:val="20"/>
          <w:szCs w:val="20"/>
        </w:rPr>
        <w:t xml:space="preserve">DGA Aménagements, </w:t>
      </w:r>
      <w:r w:rsidR="000F24C8" w:rsidRPr="00697D7D">
        <w:rPr>
          <w:rFonts w:ascii="Arial" w:hAnsi="Arial" w:cs="Arial"/>
          <w:b/>
          <w:sz w:val="20"/>
          <w:szCs w:val="20"/>
        </w:rPr>
        <w:t>Ports,</w:t>
      </w:r>
      <w:r w:rsidR="006256AB" w:rsidRPr="00697D7D">
        <w:rPr>
          <w:rFonts w:ascii="Arial" w:hAnsi="Arial" w:cs="Arial"/>
          <w:b/>
          <w:sz w:val="20"/>
          <w:szCs w:val="20"/>
        </w:rPr>
        <w:t xml:space="preserve"> Mobilités et Energies</w:t>
      </w:r>
      <w:r w:rsidR="00B31046">
        <w:rPr>
          <w:rFonts w:ascii="Arial" w:hAnsi="Arial" w:cs="Arial"/>
          <w:b/>
          <w:sz w:val="20"/>
          <w:szCs w:val="20"/>
        </w:rPr>
        <w:t xml:space="preserve"> </w:t>
      </w:r>
      <w:r w:rsidR="006256AB" w:rsidRPr="00697D7D">
        <w:rPr>
          <w:rFonts w:ascii="Arial" w:hAnsi="Arial" w:cs="Arial"/>
          <w:b/>
          <w:sz w:val="20"/>
          <w:szCs w:val="20"/>
        </w:rPr>
        <w:t>-</w:t>
      </w:r>
      <w:r w:rsidR="00297EA7" w:rsidRPr="00697D7D">
        <w:rPr>
          <w:rFonts w:ascii="Arial" w:hAnsi="Arial" w:cs="Arial"/>
          <w:b/>
          <w:sz w:val="20"/>
          <w:szCs w:val="20"/>
        </w:rPr>
        <w:t xml:space="preserve"> Direction </w:t>
      </w:r>
      <w:r w:rsidR="00B537D3" w:rsidRPr="00697D7D">
        <w:rPr>
          <w:rFonts w:ascii="Arial" w:hAnsi="Arial" w:cs="Arial"/>
          <w:b/>
          <w:sz w:val="20"/>
          <w:szCs w:val="20"/>
        </w:rPr>
        <w:t>des Ports</w:t>
      </w:r>
      <w:r w:rsidR="00297EA7" w:rsidRPr="00697D7D">
        <w:rPr>
          <w:rFonts w:ascii="Arial" w:hAnsi="Arial" w:cs="Arial"/>
          <w:b/>
          <w:sz w:val="20"/>
          <w:szCs w:val="20"/>
        </w:rPr>
        <w:t xml:space="preserve"> </w:t>
      </w:r>
      <w:r w:rsidR="00B31046">
        <w:rPr>
          <w:rFonts w:ascii="Arial" w:hAnsi="Arial" w:cs="Arial"/>
          <w:b/>
          <w:sz w:val="20"/>
          <w:szCs w:val="20"/>
        </w:rPr>
        <w:t>-</w:t>
      </w:r>
      <w:r w:rsidR="00297EA7" w:rsidRPr="00697D7D">
        <w:rPr>
          <w:rFonts w:ascii="Arial" w:hAnsi="Arial" w:cs="Arial"/>
          <w:b/>
          <w:sz w:val="20"/>
          <w:szCs w:val="20"/>
        </w:rPr>
        <w:t xml:space="preserve"> </w:t>
      </w:r>
      <w:r w:rsidR="009B0792" w:rsidRPr="00697D7D">
        <w:rPr>
          <w:rFonts w:ascii="Arial" w:hAnsi="Arial" w:cs="Arial"/>
          <w:b/>
          <w:sz w:val="20"/>
          <w:szCs w:val="20"/>
        </w:rPr>
        <w:t>107, b</w:t>
      </w:r>
      <w:r w:rsidR="00766D4E" w:rsidRPr="00697D7D">
        <w:rPr>
          <w:rFonts w:ascii="Arial" w:hAnsi="Arial" w:cs="Arial"/>
          <w:b/>
          <w:sz w:val="20"/>
          <w:szCs w:val="20"/>
        </w:rPr>
        <w:t>oulevar</w:t>
      </w:r>
      <w:r w:rsidR="009B0792" w:rsidRPr="00697D7D">
        <w:rPr>
          <w:rFonts w:ascii="Arial" w:hAnsi="Arial" w:cs="Arial"/>
          <w:b/>
          <w:sz w:val="20"/>
          <w:szCs w:val="20"/>
        </w:rPr>
        <w:t>d Henri Fabre - CS 30536 - 83041 T</w:t>
      </w:r>
      <w:r w:rsidR="00766D4E" w:rsidRPr="00697D7D">
        <w:rPr>
          <w:rFonts w:ascii="Arial" w:hAnsi="Arial" w:cs="Arial"/>
          <w:b/>
          <w:sz w:val="20"/>
          <w:szCs w:val="20"/>
        </w:rPr>
        <w:t>OULON</w:t>
      </w:r>
      <w:r w:rsidR="009B0792" w:rsidRPr="00697D7D">
        <w:rPr>
          <w:rFonts w:ascii="Arial" w:hAnsi="Arial" w:cs="Arial"/>
          <w:b/>
          <w:sz w:val="20"/>
          <w:szCs w:val="20"/>
        </w:rPr>
        <w:t xml:space="preserve"> Cedex 9.</w:t>
      </w:r>
    </w:p>
    <w:p w14:paraId="6D5A5ECF" w14:textId="6CBDC24E" w:rsidR="00297EA7" w:rsidRPr="00697D7D" w:rsidRDefault="00297EA7" w:rsidP="006410E6">
      <w:pPr>
        <w:spacing w:before="120" w:after="0" w:line="240" w:lineRule="auto"/>
        <w:jc w:val="both"/>
        <w:rPr>
          <w:rFonts w:ascii="Arial" w:hAnsi="Arial" w:cs="Arial"/>
          <w:b/>
          <w:sz w:val="20"/>
          <w:szCs w:val="20"/>
        </w:rPr>
      </w:pPr>
      <w:r w:rsidRPr="00697D7D">
        <w:rPr>
          <w:rFonts w:ascii="Arial" w:hAnsi="Arial" w:cs="Arial"/>
          <w:sz w:val="20"/>
          <w:szCs w:val="20"/>
        </w:rPr>
        <w:t xml:space="preserve">Le pli devra porter indication : </w:t>
      </w:r>
      <w:r w:rsidRPr="00697D7D">
        <w:rPr>
          <w:rFonts w:ascii="Arial" w:hAnsi="Arial" w:cs="Arial"/>
          <w:b/>
          <w:sz w:val="20"/>
          <w:szCs w:val="20"/>
        </w:rPr>
        <w:t>« APPEL A CANDIDATURES DU PORT D</w:t>
      </w:r>
      <w:r w:rsidR="00A04DA6" w:rsidRPr="00697D7D">
        <w:rPr>
          <w:rFonts w:ascii="Arial" w:hAnsi="Arial" w:cs="Arial"/>
          <w:b/>
          <w:sz w:val="20"/>
          <w:szCs w:val="20"/>
        </w:rPr>
        <w:t>U BRUSC</w:t>
      </w:r>
      <w:r w:rsidRPr="00697D7D">
        <w:rPr>
          <w:rFonts w:ascii="Arial" w:hAnsi="Arial" w:cs="Arial"/>
          <w:b/>
          <w:sz w:val="20"/>
          <w:szCs w:val="20"/>
        </w:rPr>
        <w:t xml:space="preserve"> </w:t>
      </w:r>
      <w:r w:rsidR="006256AB" w:rsidRPr="00697D7D">
        <w:rPr>
          <w:rFonts w:ascii="Arial" w:hAnsi="Arial" w:cs="Arial"/>
          <w:b/>
          <w:sz w:val="20"/>
          <w:szCs w:val="20"/>
        </w:rPr>
        <w:t xml:space="preserve">– LOT N°… </w:t>
      </w:r>
      <w:r w:rsidR="0025574D" w:rsidRPr="00697D7D">
        <w:rPr>
          <w:rFonts w:ascii="Arial" w:hAnsi="Arial" w:cs="Arial"/>
          <w:b/>
          <w:sz w:val="20"/>
          <w:szCs w:val="20"/>
        </w:rPr>
        <w:t>- NE</w:t>
      </w:r>
      <w:r w:rsidRPr="00697D7D">
        <w:rPr>
          <w:rFonts w:ascii="Arial" w:hAnsi="Arial" w:cs="Arial"/>
          <w:b/>
          <w:sz w:val="20"/>
          <w:szCs w:val="20"/>
        </w:rPr>
        <w:t xml:space="preserve"> PAS OUVRIR </w:t>
      </w:r>
      <w:r w:rsidR="00BA03F4" w:rsidRPr="00697D7D">
        <w:rPr>
          <w:rFonts w:ascii="Arial" w:hAnsi="Arial" w:cs="Arial"/>
          <w:b/>
          <w:sz w:val="20"/>
          <w:szCs w:val="20"/>
        </w:rPr>
        <w:t>».</w:t>
      </w:r>
      <w:r w:rsidR="006256AB" w:rsidRPr="00697D7D">
        <w:rPr>
          <w:rFonts w:ascii="Arial" w:hAnsi="Arial" w:cs="Arial"/>
          <w:bCs/>
          <w:sz w:val="20"/>
          <w:szCs w:val="20"/>
        </w:rPr>
        <w:t xml:space="preserve"> </w:t>
      </w:r>
    </w:p>
    <w:p w14:paraId="3EF40E8E" w14:textId="77777777" w:rsidR="00297EA7" w:rsidRPr="00697D7D" w:rsidRDefault="00297EA7" w:rsidP="006410E6">
      <w:pPr>
        <w:pStyle w:val="Sansinterligne"/>
        <w:jc w:val="both"/>
        <w:rPr>
          <w:rFonts w:ascii="Arial" w:hAnsi="Arial" w:cs="Arial"/>
          <w:sz w:val="20"/>
          <w:szCs w:val="20"/>
        </w:rPr>
      </w:pPr>
    </w:p>
    <w:p w14:paraId="33DF3208" w14:textId="60A48063" w:rsidR="00297EA7" w:rsidRPr="00697D7D" w:rsidRDefault="00297EA7" w:rsidP="006410E6">
      <w:pPr>
        <w:pStyle w:val="Sansinterligne"/>
        <w:jc w:val="both"/>
        <w:rPr>
          <w:rFonts w:ascii="Arial" w:hAnsi="Arial" w:cs="Arial"/>
          <w:sz w:val="20"/>
          <w:szCs w:val="20"/>
        </w:rPr>
      </w:pPr>
      <w:r w:rsidRPr="00697D7D">
        <w:rPr>
          <w:rFonts w:ascii="Arial" w:hAnsi="Arial" w:cs="Arial"/>
          <w:sz w:val="20"/>
          <w:szCs w:val="20"/>
        </w:rPr>
        <w:t>La remise des candidatures par voie électronique n'est pas acceptée.</w:t>
      </w:r>
    </w:p>
    <w:p w14:paraId="148F2B95" w14:textId="77777777" w:rsidR="008666B2" w:rsidRPr="00697D7D" w:rsidRDefault="008666B2" w:rsidP="006410E6">
      <w:pPr>
        <w:pStyle w:val="Sansinterligne"/>
        <w:jc w:val="both"/>
        <w:rPr>
          <w:rFonts w:ascii="Arial" w:hAnsi="Arial" w:cs="Arial"/>
          <w:sz w:val="20"/>
          <w:szCs w:val="20"/>
          <w:u w:val="single"/>
        </w:rPr>
      </w:pPr>
    </w:p>
    <w:p w14:paraId="5387C254" w14:textId="1C32415A" w:rsidR="00297EA7" w:rsidRPr="00697D7D" w:rsidRDefault="0029701E" w:rsidP="006410E6">
      <w:pPr>
        <w:pStyle w:val="Sansinterligne"/>
        <w:jc w:val="both"/>
        <w:rPr>
          <w:rFonts w:ascii="Arial" w:hAnsi="Arial" w:cs="Arial"/>
          <w:bCs/>
          <w:sz w:val="20"/>
          <w:szCs w:val="20"/>
        </w:rPr>
      </w:pPr>
      <w:r w:rsidRPr="00697D7D">
        <w:rPr>
          <w:rFonts w:ascii="Arial" w:hAnsi="Arial" w:cs="Arial"/>
          <w:bCs/>
          <w:sz w:val="20"/>
          <w:szCs w:val="20"/>
        </w:rPr>
        <w:t>L</w:t>
      </w:r>
      <w:r w:rsidR="00297EA7" w:rsidRPr="00697D7D">
        <w:rPr>
          <w:rFonts w:ascii="Arial" w:hAnsi="Arial" w:cs="Arial"/>
          <w:bCs/>
          <w:sz w:val="20"/>
          <w:szCs w:val="20"/>
        </w:rPr>
        <w:t>es candidats doivent envoyer un dossier comprenant les pièces suivantes :</w:t>
      </w:r>
    </w:p>
    <w:p w14:paraId="1A36EA22" w14:textId="77777777" w:rsidR="00BC5E78" w:rsidRPr="00697D7D" w:rsidRDefault="00BC5E78" w:rsidP="006410E6">
      <w:pPr>
        <w:pStyle w:val="Sansinterligne"/>
        <w:jc w:val="both"/>
        <w:rPr>
          <w:rFonts w:ascii="Arial" w:hAnsi="Arial" w:cs="Arial"/>
          <w:bCs/>
          <w:sz w:val="20"/>
          <w:szCs w:val="20"/>
        </w:rPr>
      </w:pPr>
    </w:p>
    <w:p w14:paraId="47C0D71E" w14:textId="77777777" w:rsidR="00297EA7" w:rsidRPr="00697D7D" w:rsidRDefault="00A94A89" w:rsidP="006410E6">
      <w:pPr>
        <w:pStyle w:val="Sansinterligne"/>
        <w:numPr>
          <w:ilvl w:val="0"/>
          <w:numId w:val="1"/>
        </w:numPr>
        <w:ind w:left="0" w:firstLine="0"/>
        <w:jc w:val="both"/>
        <w:rPr>
          <w:rFonts w:ascii="Arial" w:hAnsi="Arial" w:cs="Arial"/>
          <w:bCs/>
          <w:sz w:val="20"/>
          <w:szCs w:val="20"/>
        </w:rPr>
      </w:pPr>
      <w:r w:rsidRPr="00697D7D">
        <w:rPr>
          <w:rFonts w:ascii="Arial" w:hAnsi="Arial" w:cs="Arial"/>
          <w:bCs/>
          <w:sz w:val="20"/>
          <w:szCs w:val="20"/>
        </w:rPr>
        <w:t>Les coordonnées complètes et le statut de la société existante ou envisagée (K-bis de moins de trois mois pour la société existante ou extrait K)</w:t>
      </w:r>
      <w:r w:rsidR="00297EA7" w:rsidRPr="00697D7D">
        <w:rPr>
          <w:rFonts w:ascii="Arial" w:hAnsi="Arial" w:cs="Arial"/>
          <w:bCs/>
          <w:sz w:val="20"/>
          <w:szCs w:val="20"/>
        </w:rPr>
        <w:t>,</w:t>
      </w:r>
    </w:p>
    <w:p w14:paraId="2372F6C5" w14:textId="59231B62" w:rsidR="00297EA7" w:rsidRPr="00697D7D" w:rsidRDefault="00297EA7" w:rsidP="006410E6">
      <w:pPr>
        <w:pStyle w:val="Sansinterligne"/>
        <w:numPr>
          <w:ilvl w:val="0"/>
          <w:numId w:val="1"/>
        </w:numPr>
        <w:ind w:left="0" w:firstLine="0"/>
        <w:jc w:val="both"/>
        <w:rPr>
          <w:rFonts w:ascii="Arial" w:hAnsi="Arial" w:cs="Arial"/>
          <w:bCs/>
          <w:sz w:val="20"/>
          <w:szCs w:val="20"/>
        </w:rPr>
      </w:pPr>
      <w:r w:rsidRPr="00697D7D">
        <w:rPr>
          <w:rFonts w:ascii="Arial" w:hAnsi="Arial" w:cs="Arial"/>
          <w:bCs/>
          <w:sz w:val="20"/>
          <w:szCs w:val="20"/>
        </w:rPr>
        <w:t>Un descriptif du parcours professionnel du candidat permettant d’apprécier son expérience professionnelle : CV</w:t>
      </w:r>
      <w:r w:rsidR="00A94A89" w:rsidRPr="00697D7D">
        <w:rPr>
          <w:rFonts w:ascii="Arial" w:hAnsi="Arial" w:cs="Arial"/>
          <w:bCs/>
          <w:sz w:val="20"/>
          <w:szCs w:val="20"/>
        </w:rPr>
        <w:t>, agréments et attestations d’assurance en lien avec l’activité, autorisations préfectorales, carte professionnelle …</w:t>
      </w:r>
      <w:r w:rsidR="008666B2" w:rsidRPr="00697D7D">
        <w:rPr>
          <w:rFonts w:ascii="Arial" w:hAnsi="Arial" w:cs="Arial"/>
          <w:bCs/>
          <w:sz w:val="20"/>
          <w:szCs w:val="20"/>
        </w:rPr>
        <w:t>,</w:t>
      </w:r>
    </w:p>
    <w:p w14:paraId="0C71B9E3" w14:textId="3E3FBF33" w:rsidR="00AB77AD" w:rsidRPr="00697D7D" w:rsidRDefault="00AB77AD" w:rsidP="006410E6">
      <w:pPr>
        <w:pStyle w:val="Sansinterligne"/>
        <w:numPr>
          <w:ilvl w:val="0"/>
          <w:numId w:val="1"/>
        </w:numPr>
        <w:ind w:left="0" w:firstLine="0"/>
        <w:jc w:val="both"/>
        <w:rPr>
          <w:rFonts w:ascii="Arial" w:hAnsi="Arial" w:cs="Arial"/>
          <w:bCs/>
          <w:sz w:val="20"/>
          <w:szCs w:val="20"/>
        </w:rPr>
      </w:pPr>
      <w:r w:rsidRPr="00697D7D">
        <w:rPr>
          <w:rFonts w:ascii="Arial" w:hAnsi="Arial" w:cs="Arial"/>
          <w:bCs/>
          <w:sz w:val="20"/>
          <w:szCs w:val="20"/>
        </w:rPr>
        <w:t>Un</w:t>
      </w:r>
      <w:r w:rsidR="00294DD6" w:rsidRPr="00697D7D">
        <w:rPr>
          <w:rFonts w:ascii="Arial" w:hAnsi="Arial" w:cs="Arial"/>
          <w:bCs/>
          <w:sz w:val="20"/>
          <w:szCs w:val="20"/>
        </w:rPr>
        <w:t>e note d’intention du projet</w:t>
      </w:r>
      <w:r w:rsidRPr="00697D7D">
        <w:rPr>
          <w:rFonts w:ascii="Arial" w:hAnsi="Arial" w:cs="Arial"/>
          <w:bCs/>
          <w:sz w:val="20"/>
          <w:szCs w:val="20"/>
        </w:rPr>
        <w:t xml:space="preserve"> </w:t>
      </w:r>
      <w:r w:rsidR="00294DD6" w:rsidRPr="00697D7D">
        <w:rPr>
          <w:rFonts w:ascii="Arial" w:hAnsi="Arial" w:cs="Arial"/>
          <w:bCs/>
          <w:sz w:val="20"/>
          <w:szCs w:val="20"/>
        </w:rPr>
        <w:t>comportant</w:t>
      </w:r>
      <w:r w:rsidRPr="00697D7D">
        <w:rPr>
          <w:rFonts w:ascii="Arial" w:hAnsi="Arial" w:cs="Arial"/>
          <w:bCs/>
          <w:sz w:val="20"/>
          <w:szCs w:val="20"/>
        </w:rPr>
        <w:t> :</w:t>
      </w:r>
      <w:r w:rsidR="00035969" w:rsidRPr="00697D7D">
        <w:rPr>
          <w:rFonts w:ascii="Arial" w:hAnsi="Arial" w:cs="Arial"/>
          <w:bCs/>
          <w:sz w:val="20"/>
          <w:szCs w:val="20"/>
        </w:rPr>
        <w:t xml:space="preserve"> une présentation de l’activité, des moyens matériels </w:t>
      </w:r>
      <w:r w:rsidR="004B1449">
        <w:rPr>
          <w:rFonts w:ascii="Arial" w:hAnsi="Arial" w:cs="Arial"/>
          <w:bCs/>
          <w:sz w:val="20"/>
          <w:szCs w:val="20"/>
        </w:rPr>
        <w:t xml:space="preserve">et humains </w:t>
      </w:r>
      <w:r w:rsidR="00035969" w:rsidRPr="00697D7D">
        <w:rPr>
          <w:rFonts w:ascii="Arial" w:hAnsi="Arial" w:cs="Arial"/>
          <w:bCs/>
          <w:sz w:val="20"/>
          <w:szCs w:val="20"/>
        </w:rPr>
        <w:t>mis en œuvre</w:t>
      </w:r>
      <w:r w:rsidR="00956B75" w:rsidRPr="00697D7D">
        <w:rPr>
          <w:rFonts w:ascii="Arial" w:hAnsi="Arial" w:cs="Arial"/>
          <w:bCs/>
          <w:sz w:val="20"/>
          <w:szCs w:val="20"/>
        </w:rPr>
        <w:t xml:space="preserve">, l’évolution envisagée, notamment en terme d’investissements. </w:t>
      </w:r>
    </w:p>
    <w:p w14:paraId="7B0304C0" w14:textId="1CBE12EA" w:rsidR="0029701E" w:rsidRPr="00697D7D" w:rsidRDefault="0029701E" w:rsidP="006410E6">
      <w:pPr>
        <w:pStyle w:val="Sansinterligne"/>
        <w:numPr>
          <w:ilvl w:val="0"/>
          <w:numId w:val="1"/>
        </w:numPr>
        <w:ind w:left="0" w:firstLine="0"/>
        <w:jc w:val="both"/>
        <w:rPr>
          <w:rFonts w:ascii="Arial" w:hAnsi="Arial" w:cs="Arial"/>
          <w:bCs/>
          <w:sz w:val="20"/>
          <w:szCs w:val="20"/>
        </w:rPr>
      </w:pPr>
      <w:r w:rsidRPr="00697D7D">
        <w:rPr>
          <w:rFonts w:ascii="Arial" w:hAnsi="Arial" w:cs="Arial"/>
          <w:bCs/>
          <w:sz w:val="20"/>
          <w:szCs w:val="20"/>
        </w:rPr>
        <w:t>U</w:t>
      </w:r>
      <w:r w:rsidR="00AB77AD" w:rsidRPr="00697D7D">
        <w:rPr>
          <w:rFonts w:ascii="Arial" w:hAnsi="Arial" w:cs="Arial"/>
          <w:bCs/>
          <w:sz w:val="20"/>
          <w:szCs w:val="20"/>
        </w:rPr>
        <w:t>n compte d’exploitation prévisionnel sur la durée envisagée de la convention, faisant apparaître de manière distincte l’ensemble des charges et produits</w:t>
      </w:r>
      <w:r w:rsidR="00956B75" w:rsidRPr="00697D7D">
        <w:rPr>
          <w:rFonts w:ascii="Arial" w:hAnsi="Arial" w:cs="Arial"/>
          <w:bCs/>
          <w:sz w:val="20"/>
          <w:szCs w:val="20"/>
        </w:rPr>
        <w:t xml:space="preserve"> ainsi que le bilan comptable des deux dernières années en cas de société préexistante</w:t>
      </w:r>
      <w:r w:rsidR="006D5459" w:rsidRPr="00697D7D">
        <w:rPr>
          <w:rFonts w:ascii="Arial" w:hAnsi="Arial" w:cs="Arial"/>
          <w:bCs/>
          <w:sz w:val="20"/>
          <w:szCs w:val="20"/>
        </w:rPr>
        <w:t>.</w:t>
      </w:r>
      <w:r w:rsidR="008666B2" w:rsidRPr="00697D7D">
        <w:rPr>
          <w:rFonts w:ascii="Arial" w:hAnsi="Arial" w:cs="Arial"/>
          <w:bCs/>
          <w:sz w:val="20"/>
          <w:szCs w:val="20"/>
        </w:rPr>
        <w:t xml:space="preserve"> </w:t>
      </w:r>
    </w:p>
    <w:p w14:paraId="0160FD8C" w14:textId="10951700" w:rsidR="00297EA7" w:rsidRDefault="003D78DB" w:rsidP="00167CBF">
      <w:pPr>
        <w:pStyle w:val="Sansinterligne"/>
        <w:numPr>
          <w:ilvl w:val="0"/>
          <w:numId w:val="1"/>
        </w:numPr>
        <w:ind w:left="0" w:firstLine="0"/>
        <w:jc w:val="both"/>
        <w:rPr>
          <w:rFonts w:ascii="Arial" w:hAnsi="Arial" w:cs="Arial"/>
          <w:bCs/>
          <w:sz w:val="20"/>
          <w:szCs w:val="20"/>
        </w:rPr>
      </w:pPr>
      <w:r w:rsidRPr="00697D7D">
        <w:rPr>
          <w:rFonts w:ascii="Arial" w:hAnsi="Arial" w:cs="Arial"/>
          <w:bCs/>
          <w:sz w:val="20"/>
          <w:szCs w:val="20"/>
        </w:rPr>
        <w:lastRenderedPageBreak/>
        <w:t xml:space="preserve">Une déclaration sur l’honneur ou certificats attestant que le candidat a satisfait à ses obligations fiscales et sociales ainsi qu’une attestation sur l’honneur de non-condamnation pour entrave à la législation du Code du Travail, et de ne pas être en état de liquidation judiciaire, </w:t>
      </w:r>
    </w:p>
    <w:p w14:paraId="42A00FC0" w14:textId="77777777" w:rsidR="00406F7C" w:rsidRPr="00697D7D" w:rsidRDefault="00406F7C" w:rsidP="00406F7C">
      <w:pPr>
        <w:pStyle w:val="Sansinterligne"/>
        <w:jc w:val="both"/>
        <w:rPr>
          <w:rFonts w:ascii="Arial" w:hAnsi="Arial" w:cs="Arial"/>
          <w:bCs/>
          <w:sz w:val="20"/>
          <w:szCs w:val="20"/>
        </w:rPr>
      </w:pPr>
    </w:p>
    <w:p w14:paraId="18D10A34" w14:textId="3063A814" w:rsidR="00AB7105" w:rsidRPr="00697D7D" w:rsidRDefault="00AB7105" w:rsidP="006410E6">
      <w:pPr>
        <w:pStyle w:val="Sansinterligne"/>
        <w:jc w:val="both"/>
        <w:rPr>
          <w:rFonts w:ascii="Arial" w:hAnsi="Arial" w:cs="Arial"/>
          <w:b/>
          <w:sz w:val="24"/>
          <w:szCs w:val="24"/>
          <w:u w:val="single"/>
        </w:rPr>
      </w:pPr>
      <w:r w:rsidRPr="00697D7D">
        <w:rPr>
          <w:rFonts w:ascii="Arial" w:hAnsi="Arial" w:cs="Arial"/>
          <w:b/>
          <w:sz w:val="24"/>
          <w:szCs w:val="24"/>
          <w:u w:val="single"/>
        </w:rPr>
        <w:t xml:space="preserve">Attribution – critères de jugement des candidatures </w:t>
      </w:r>
    </w:p>
    <w:p w14:paraId="26813CFE" w14:textId="77777777" w:rsidR="00A94A89" w:rsidRPr="00697D7D" w:rsidRDefault="00A94A89" w:rsidP="006410E6">
      <w:pPr>
        <w:pStyle w:val="Sansinterligne"/>
        <w:jc w:val="both"/>
        <w:rPr>
          <w:rFonts w:ascii="Arial" w:hAnsi="Arial" w:cs="Arial"/>
          <w:b/>
          <w:sz w:val="20"/>
          <w:szCs w:val="20"/>
          <w:u w:val="single"/>
        </w:rPr>
      </w:pPr>
    </w:p>
    <w:p w14:paraId="470DA1EB" w14:textId="44C39E67" w:rsidR="00A94A89" w:rsidRPr="00697D7D" w:rsidRDefault="00A94A89" w:rsidP="006410E6">
      <w:pPr>
        <w:pStyle w:val="Sansinterligne"/>
        <w:jc w:val="both"/>
        <w:rPr>
          <w:rFonts w:ascii="Arial" w:hAnsi="Arial" w:cs="Arial"/>
          <w:bCs/>
          <w:sz w:val="20"/>
          <w:szCs w:val="20"/>
        </w:rPr>
      </w:pPr>
      <w:r w:rsidRPr="00697D7D">
        <w:rPr>
          <w:rFonts w:ascii="Arial" w:hAnsi="Arial" w:cs="Arial"/>
          <w:bCs/>
          <w:sz w:val="20"/>
          <w:szCs w:val="20"/>
        </w:rPr>
        <w:t>Le jugement des offres sera effectué par une commission d’attribution et fera l’objet d’un classement établi selon les critères hiérarchisés, du plus important au moins important :</w:t>
      </w:r>
    </w:p>
    <w:p w14:paraId="1FA0B494" w14:textId="339A5C2B" w:rsidR="00A20687" w:rsidRPr="00697D7D" w:rsidRDefault="00A20687" w:rsidP="006410E6">
      <w:pPr>
        <w:pStyle w:val="Sansinterligne"/>
        <w:jc w:val="both"/>
        <w:rPr>
          <w:rFonts w:ascii="Arial" w:hAnsi="Arial" w:cs="Arial"/>
          <w:bCs/>
          <w:sz w:val="20"/>
          <w:szCs w:val="20"/>
        </w:rPr>
      </w:pPr>
    </w:p>
    <w:p w14:paraId="64135AEE" w14:textId="67CFD42D" w:rsidR="00025D75" w:rsidRDefault="00406F7C" w:rsidP="006410E6">
      <w:pPr>
        <w:pStyle w:val="Sansinterligne"/>
        <w:numPr>
          <w:ilvl w:val="0"/>
          <w:numId w:val="1"/>
        </w:numPr>
        <w:ind w:left="0" w:firstLine="0"/>
        <w:jc w:val="both"/>
        <w:rPr>
          <w:rFonts w:ascii="Arial" w:hAnsi="Arial" w:cs="Arial"/>
          <w:sz w:val="20"/>
          <w:szCs w:val="20"/>
        </w:rPr>
      </w:pPr>
      <w:r>
        <w:rPr>
          <w:rFonts w:ascii="Arial" w:hAnsi="Arial" w:cs="Arial"/>
          <w:sz w:val="20"/>
          <w:szCs w:val="20"/>
        </w:rPr>
        <w:t xml:space="preserve">Capacité professionnelles et techniques du candidat : Expérience, </w:t>
      </w:r>
      <w:r w:rsidR="008C3C9D" w:rsidRPr="00697D7D">
        <w:rPr>
          <w:rFonts w:ascii="Arial" w:hAnsi="Arial" w:cs="Arial"/>
          <w:sz w:val="20"/>
          <w:szCs w:val="20"/>
        </w:rPr>
        <w:t xml:space="preserve">moyens matériels, </w:t>
      </w:r>
      <w:r w:rsidR="00766D4E" w:rsidRPr="00697D7D">
        <w:rPr>
          <w:rFonts w:ascii="Arial" w:hAnsi="Arial" w:cs="Arial"/>
          <w:sz w:val="20"/>
          <w:szCs w:val="20"/>
        </w:rPr>
        <w:t xml:space="preserve">humains, </w:t>
      </w:r>
      <w:r w:rsidR="008C3C9D" w:rsidRPr="00697D7D">
        <w:rPr>
          <w:rFonts w:ascii="Arial" w:hAnsi="Arial" w:cs="Arial"/>
          <w:sz w:val="20"/>
          <w:szCs w:val="20"/>
        </w:rPr>
        <w:t xml:space="preserve">proposition tenant compte des enjeux </w:t>
      </w:r>
      <w:r w:rsidR="00A20687" w:rsidRPr="00697D7D">
        <w:rPr>
          <w:rFonts w:ascii="Arial" w:hAnsi="Arial" w:cs="Arial"/>
          <w:sz w:val="20"/>
          <w:szCs w:val="20"/>
        </w:rPr>
        <w:t>environnementaux, activité proposée et évolution envisagée sur la durée de l’autorisation</w:t>
      </w:r>
      <w:r w:rsidR="00697D7D">
        <w:rPr>
          <w:rFonts w:ascii="Arial" w:hAnsi="Arial" w:cs="Arial"/>
          <w:sz w:val="20"/>
          <w:szCs w:val="20"/>
        </w:rPr>
        <w:t>.</w:t>
      </w:r>
      <w:r w:rsidR="00C7236D" w:rsidRPr="00697D7D">
        <w:rPr>
          <w:rFonts w:ascii="Arial" w:hAnsi="Arial" w:cs="Arial"/>
          <w:sz w:val="20"/>
          <w:szCs w:val="20"/>
        </w:rPr>
        <w:t> </w:t>
      </w:r>
    </w:p>
    <w:p w14:paraId="188E7926" w14:textId="5887998B" w:rsidR="00C7236D" w:rsidRPr="00697D7D" w:rsidRDefault="00AB1D54" w:rsidP="006410E6">
      <w:pPr>
        <w:pStyle w:val="Sansinterligne"/>
        <w:numPr>
          <w:ilvl w:val="0"/>
          <w:numId w:val="1"/>
        </w:numPr>
        <w:ind w:left="0" w:firstLine="0"/>
        <w:jc w:val="both"/>
        <w:rPr>
          <w:rFonts w:ascii="Arial" w:hAnsi="Arial" w:cs="Arial"/>
          <w:sz w:val="20"/>
          <w:szCs w:val="20"/>
        </w:rPr>
      </w:pPr>
      <w:r w:rsidRPr="00697D7D">
        <w:rPr>
          <w:rFonts w:ascii="Arial" w:hAnsi="Arial" w:cs="Arial"/>
          <w:sz w:val="20"/>
          <w:szCs w:val="20"/>
        </w:rPr>
        <w:t>P</w:t>
      </w:r>
      <w:r w:rsidR="00C7236D" w:rsidRPr="00697D7D">
        <w:rPr>
          <w:rFonts w:ascii="Arial" w:hAnsi="Arial" w:cs="Arial"/>
          <w:sz w:val="20"/>
          <w:szCs w:val="20"/>
        </w:rPr>
        <w:t>révisionnel de l’activité souhaitée et solidité financière de l’offre,</w:t>
      </w:r>
      <w:r w:rsidR="00DA74E6" w:rsidRPr="00697D7D">
        <w:rPr>
          <w:rFonts w:ascii="Arial" w:hAnsi="Arial" w:cs="Arial"/>
          <w:sz w:val="20"/>
          <w:szCs w:val="20"/>
        </w:rPr>
        <w:t xml:space="preserve"> </w:t>
      </w:r>
    </w:p>
    <w:p w14:paraId="499C6ED4" w14:textId="34C3F960" w:rsidR="008C3C9D" w:rsidRPr="00697D7D" w:rsidRDefault="008C3C9D" w:rsidP="006410E6">
      <w:pPr>
        <w:pStyle w:val="Sansinterligne"/>
        <w:jc w:val="both"/>
        <w:rPr>
          <w:rFonts w:ascii="Arial" w:hAnsi="Arial" w:cs="Arial"/>
          <w:bCs/>
          <w:sz w:val="20"/>
          <w:szCs w:val="20"/>
        </w:rPr>
      </w:pPr>
    </w:p>
    <w:p w14:paraId="6A2A8335" w14:textId="2B564386" w:rsidR="00005517" w:rsidRPr="00697D7D" w:rsidRDefault="00005517" w:rsidP="00766D4E">
      <w:pPr>
        <w:pStyle w:val="Sansinterligne"/>
        <w:rPr>
          <w:rFonts w:ascii="Arial" w:hAnsi="Arial" w:cs="Arial"/>
          <w:bCs/>
          <w:sz w:val="20"/>
          <w:szCs w:val="20"/>
        </w:rPr>
      </w:pPr>
      <w:r w:rsidRPr="00697D7D">
        <w:rPr>
          <w:rFonts w:ascii="Arial" w:hAnsi="Arial" w:cs="Arial"/>
          <w:bCs/>
          <w:sz w:val="20"/>
          <w:szCs w:val="20"/>
        </w:rPr>
        <w:t>La Métropole se réserve le droit de demander aux candidats des précisions sur la teneur de leur offre.</w:t>
      </w:r>
    </w:p>
    <w:p w14:paraId="7BF88754" w14:textId="27EFF82B" w:rsidR="00005517" w:rsidRPr="00697D7D" w:rsidRDefault="00005517" w:rsidP="006410E6">
      <w:pPr>
        <w:pStyle w:val="Sansinterligne"/>
        <w:jc w:val="both"/>
        <w:rPr>
          <w:rFonts w:ascii="Arial" w:hAnsi="Arial" w:cs="Arial"/>
          <w:bCs/>
          <w:sz w:val="20"/>
          <w:szCs w:val="20"/>
        </w:rPr>
      </w:pPr>
      <w:r w:rsidRPr="00697D7D">
        <w:rPr>
          <w:rFonts w:ascii="Arial" w:hAnsi="Arial" w:cs="Arial"/>
          <w:bCs/>
          <w:sz w:val="20"/>
          <w:szCs w:val="20"/>
        </w:rPr>
        <w:t xml:space="preserve">Le défaut de production des pièces mentionnées ci-avant, constitue un motif de rejet. Cependant, au regard de l’intérêt du projet, la Métropole se réserve le droit de solliciter les pièces manquantes. Le candidat aura 5 jours à réception de la demande pour y répondre. Passé ce délai, la candidature sera rejetée. </w:t>
      </w:r>
    </w:p>
    <w:p w14:paraId="086CA41F" w14:textId="19FA07B8" w:rsidR="00005517" w:rsidRPr="00697D7D" w:rsidRDefault="00005517" w:rsidP="006410E6">
      <w:pPr>
        <w:pStyle w:val="Sansinterligne"/>
        <w:jc w:val="both"/>
        <w:rPr>
          <w:rFonts w:ascii="Arial" w:hAnsi="Arial" w:cs="Arial"/>
          <w:bCs/>
          <w:sz w:val="20"/>
          <w:szCs w:val="20"/>
        </w:rPr>
      </w:pPr>
    </w:p>
    <w:p w14:paraId="0D7BB515" w14:textId="559612EA" w:rsidR="00B8354A" w:rsidRPr="00697D7D" w:rsidRDefault="00005517" w:rsidP="00B8354A">
      <w:pPr>
        <w:pStyle w:val="Sansinterligne"/>
        <w:jc w:val="both"/>
        <w:rPr>
          <w:rFonts w:ascii="Arial" w:hAnsi="Arial" w:cs="Arial"/>
          <w:bCs/>
          <w:sz w:val="20"/>
          <w:szCs w:val="20"/>
        </w:rPr>
      </w:pPr>
      <w:r w:rsidRPr="00697D7D">
        <w:rPr>
          <w:rFonts w:ascii="Arial" w:hAnsi="Arial" w:cs="Arial"/>
          <w:bCs/>
          <w:sz w:val="20"/>
          <w:szCs w:val="20"/>
        </w:rPr>
        <w:t xml:space="preserve">Jusqu’à l’acceptation ferme d’une candidature, la Métropole se réserve le droit d’interrompre, de suspendre ou d’annuler le processus d’attribution de l’autorisation d’occupation temporaire du domaine public, et se réserve la possibilité de ne pas donner suite aux offres reçues, le tout sans que les candidats puissent demander en contrepartie une quelconque information. </w:t>
      </w:r>
    </w:p>
    <w:p w14:paraId="41DE978E" w14:textId="4A145482" w:rsidR="00B8354A" w:rsidRPr="00697D7D" w:rsidRDefault="00A83E04" w:rsidP="00B8354A">
      <w:pPr>
        <w:pStyle w:val="Sansinterligne"/>
        <w:jc w:val="both"/>
        <w:rPr>
          <w:rFonts w:ascii="Arial" w:hAnsi="Arial" w:cs="Arial"/>
          <w:bCs/>
          <w:sz w:val="20"/>
          <w:szCs w:val="20"/>
        </w:rPr>
      </w:pPr>
      <w:r w:rsidRPr="00697D7D">
        <w:rPr>
          <w:rFonts w:ascii="Arial" w:hAnsi="Arial" w:cs="Arial"/>
          <w:bCs/>
          <w:sz w:val="20"/>
          <w:szCs w:val="20"/>
        </w:rPr>
        <w:t>Les candidats seront informés par courrier des projets choisis.</w:t>
      </w:r>
    </w:p>
    <w:p w14:paraId="3E524BA4" w14:textId="77777777" w:rsidR="00B8354A" w:rsidRPr="00697D7D" w:rsidRDefault="00B8354A" w:rsidP="00B8354A">
      <w:pPr>
        <w:pStyle w:val="Sansinterligne"/>
        <w:jc w:val="both"/>
        <w:rPr>
          <w:rFonts w:ascii="Arial" w:hAnsi="Arial" w:cs="Arial"/>
          <w:bCs/>
          <w:sz w:val="20"/>
          <w:szCs w:val="20"/>
        </w:rPr>
      </w:pPr>
    </w:p>
    <w:p w14:paraId="14087858" w14:textId="15F38303" w:rsidR="00B8354A" w:rsidRPr="00F951A0" w:rsidRDefault="00A83E04" w:rsidP="00B8354A">
      <w:pPr>
        <w:pStyle w:val="Sansinterligne"/>
        <w:jc w:val="both"/>
        <w:rPr>
          <w:rStyle w:val="Lienhypertexte"/>
          <w:rFonts w:ascii="Arial" w:hAnsi="Arial" w:cs="Arial"/>
          <w:b/>
          <w:bCs/>
          <w:sz w:val="20"/>
          <w:szCs w:val="20"/>
        </w:rPr>
      </w:pPr>
      <w:r w:rsidRPr="00697D7D">
        <w:rPr>
          <w:rFonts w:ascii="Arial" w:hAnsi="Arial" w:cs="Arial"/>
          <w:bCs/>
          <w:sz w:val="20"/>
          <w:szCs w:val="20"/>
        </w:rPr>
        <w:t xml:space="preserve"> Le présent avis fera l’objet d’un affichage en Capitainerie d</w:t>
      </w:r>
      <w:r w:rsidR="00A04DA6" w:rsidRPr="00697D7D">
        <w:rPr>
          <w:rFonts w:ascii="Arial" w:hAnsi="Arial" w:cs="Arial"/>
          <w:bCs/>
          <w:sz w:val="20"/>
          <w:szCs w:val="20"/>
        </w:rPr>
        <w:t xml:space="preserve">u Brusc </w:t>
      </w:r>
      <w:r w:rsidRPr="00697D7D">
        <w:rPr>
          <w:rFonts w:ascii="Arial" w:hAnsi="Arial" w:cs="Arial"/>
          <w:bCs/>
          <w:sz w:val="20"/>
          <w:szCs w:val="20"/>
        </w:rPr>
        <w:t>et sur le</w:t>
      </w:r>
      <w:r w:rsidR="009B0792" w:rsidRPr="00697D7D">
        <w:rPr>
          <w:rFonts w:ascii="Arial" w:hAnsi="Arial" w:cs="Arial"/>
          <w:bCs/>
          <w:sz w:val="20"/>
          <w:szCs w:val="20"/>
        </w:rPr>
        <w:t>s</w:t>
      </w:r>
      <w:r w:rsidRPr="00697D7D">
        <w:rPr>
          <w:rFonts w:ascii="Arial" w:hAnsi="Arial" w:cs="Arial"/>
          <w:bCs/>
          <w:sz w:val="20"/>
          <w:szCs w:val="20"/>
        </w:rPr>
        <w:t xml:space="preserve"> site</w:t>
      </w:r>
      <w:r w:rsidR="009B0792" w:rsidRPr="00697D7D">
        <w:rPr>
          <w:rFonts w:ascii="Arial" w:hAnsi="Arial" w:cs="Arial"/>
          <w:bCs/>
          <w:sz w:val="20"/>
          <w:szCs w:val="20"/>
        </w:rPr>
        <w:t>s</w:t>
      </w:r>
      <w:r w:rsidRPr="00697D7D">
        <w:rPr>
          <w:rFonts w:ascii="Arial" w:hAnsi="Arial" w:cs="Arial"/>
          <w:bCs/>
          <w:sz w:val="20"/>
          <w:szCs w:val="20"/>
        </w:rPr>
        <w:t xml:space="preserve"> internet : </w:t>
      </w:r>
      <w:hyperlink r:id="rId9" w:history="1">
        <w:r w:rsidRPr="00F951A0">
          <w:rPr>
            <w:rStyle w:val="Lienhypertexte"/>
            <w:rFonts w:ascii="Arial" w:hAnsi="Arial" w:cs="Arial"/>
            <w:b/>
            <w:bCs/>
            <w:sz w:val="20"/>
            <w:szCs w:val="20"/>
          </w:rPr>
          <w:t>AOT | Métropole Toulon Provence Méditerranée (metropoletpm.fr)</w:t>
        </w:r>
      </w:hyperlink>
      <w:r w:rsidR="009B0792" w:rsidRPr="00F951A0">
        <w:rPr>
          <w:rStyle w:val="Lienhypertexte"/>
          <w:rFonts w:ascii="Arial" w:hAnsi="Arial" w:cs="Arial"/>
          <w:b/>
          <w:bCs/>
          <w:sz w:val="20"/>
          <w:szCs w:val="20"/>
        </w:rPr>
        <w:t> </w:t>
      </w:r>
      <w:r w:rsidR="009B0792" w:rsidRPr="00F951A0">
        <w:rPr>
          <w:sz w:val="20"/>
          <w:szCs w:val="20"/>
        </w:rPr>
        <w:t>;</w:t>
      </w:r>
      <w:r w:rsidR="00B8354A" w:rsidRPr="00F951A0">
        <w:rPr>
          <w:sz w:val="20"/>
          <w:szCs w:val="20"/>
        </w:rPr>
        <w:t xml:space="preserve"> </w:t>
      </w:r>
      <w:hyperlink r:id="rId10" w:history="1">
        <w:r w:rsidR="00B8354A" w:rsidRPr="00F951A0">
          <w:rPr>
            <w:rStyle w:val="Lienhypertexte"/>
            <w:rFonts w:ascii="Arial" w:hAnsi="Arial" w:cs="Arial"/>
            <w:b/>
            <w:bCs/>
            <w:sz w:val="20"/>
            <w:szCs w:val="20"/>
          </w:rPr>
          <w:t>Le Brusc - Ports Toulon Provence Méditerranée (ports-tpm.fr)</w:t>
        </w:r>
      </w:hyperlink>
    </w:p>
    <w:p w14:paraId="23FD8CAE" w14:textId="77777777" w:rsidR="00B8354A" w:rsidRPr="00F951A0" w:rsidRDefault="00B8354A" w:rsidP="00B8354A">
      <w:pPr>
        <w:pStyle w:val="Sansinterligne"/>
        <w:rPr>
          <w:rStyle w:val="Lienhypertexte"/>
          <w:rFonts w:ascii="Arial" w:hAnsi="Arial" w:cs="Arial"/>
          <w:b/>
          <w:bCs/>
          <w:sz w:val="20"/>
          <w:szCs w:val="20"/>
        </w:rPr>
      </w:pPr>
    </w:p>
    <w:p w14:paraId="4CA14F0B" w14:textId="509741EF" w:rsidR="00A83E04" w:rsidRPr="00697D7D" w:rsidRDefault="00A83E04" w:rsidP="006410E6">
      <w:pPr>
        <w:pStyle w:val="Sansinterligne"/>
        <w:jc w:val="both"/>
        <w:rPr>
          <w:rFonts w:ascii="Arial" w:hAnsi="Arial" w:cs="Arial"/>
          <w:b/>
          <w:bCs/>
          <w:sz w:val="20"/>
          <w:szCs w:val="20"/>
        </w:rPr>
      </w:pPr>
    </w:p>
    <w:p w14:paraId="55C95167" w14:textId="15EBDC9C" w:rsidR="00766D4E" w:rsidRPr="00697D7D" w:rsidRDefault="00766D4E" w:rsidP="006410E6">
      <w:pPr>
        <w:pStyle w:val="Sansinterligne"/>
        <w:jc w:val="both"/>
        <w:rPr>
          <w:rFonts w:ascii="Arial" w:hAnsi="Arial" w:cs="Arial"/>
          <w:b/>
          <w:bCs/>
          <w:sz w:val="20"/>
          <w:szCs w:val="20"/>
        </w:rPr>
      </w:pPr>
      <w:r w:rsidRPr="00697D7D">
        <w:rPr>
          <w:rFonts w:ascii="Arial" w:hAnsi="Arial" w:cs="Arial"/>
          <w:b/>
          <w:bCs/>
          <w:sz w:val="20"/>
          <w:szCs w:val="20"/>
        </w:rPr>
        <w:t xml:space="preserve">Annexe I </w:t>
      </w:r>
      <w:r w:rsidRPr="00697D7D">
        <w:rPr>
          <w:rFonts w:ascii="Arial" w:hAnsi="Arial" w:cs="Arial"/>
          <w:bCs/>
          <w:sz w:val="20"/>
          <w:szCs w:val="20"/>
        </w:rPr>
        <w:t>Plan de situation des locaux</w:t>
      </w:r>
      <w:r w:rsidR="00AA1C75">
        <w:rPr>
          <w:rFonts w:ascii="Arial" w:hAnsi="Arial" w:cs="Arial"/>
          <w:bCs/>
          <w:sz w:val="20"/>
          <w:szCs w:val="20"/>
        </w:rPr>
        <w:t>. </w:t>
      </w:r>
    </w:p>
    <w:p w14:paraId="4791BA73" w14:textId="689E1D40" w:rsidR="00766D4E" w:rsidRPr="00697D7D" w:rsidRDefault="00766D4E" w:rsidP="006410E6">
      <w:pPr>
        <w:pStyle w:val="Sansinterligne"/>
        <w:jc w:val="both"/>
        <w:rPr>
          <w:rFonts w:ascii="Arial" w:hAnsi="Arial" w:cs="Arial"/>
          <w:bCs/>
          <w:sz w:val="20"/>
          <w:szCs w:val="20"/>
        </w:rPr>
      </w:pPr>
      <w:r w:rsidRPr="00697D7D">
        <w:rPr>
          <w:rFonts w:ascii="Arial" w:hAnsi="Arial" w:cs="Arial"/>
          <w:b/>
          <w:bCs/>
          <w:sz w:val="20"/>
          <w:szCs w:val="20"/>
        </w:rPr>
        <w:t xml:space="preserve">Annexe II </w:t>
      </w:r>
      <w:r w:rsidRPr="00697D7D">
        <w:rPr>
          <w:rFonts w:ascii="Arial" w:hAnsi="Arial" w:cs="Arial"/>
          <w:bCs/>
          <w:sz w:val="20"/>
          <w:szCs w:val="20"/>
        </w:rPr>
        <w:t>Politique environnemental des ports de plaisance de la Métropole TPM</w:t>
      </w:r>
      <w:r w:rsidR="00AA1C75">
        <w:rPr>
          <w:rFonts w:ascii="Arial" w:hAnsi="Arial" w:cs="Arial"/>
          <w:bCs/>
          <w:sz w:val="20"/>
          <w:szCs w:val="20"/>
        </w:rPr>
        <w:t>.</w:t>
      </w:r>
    </w:p>
    <w:p w14:paraId="12152AEE" w14:textId="6D25AA0C" w:rsidR="009B0792" w:rsidRPr="00697D7D" w:rsidRDefault="00A93259" w:rsidP="009B0792">
      <w:pPr>
        <w:pStyle w:val="Sansinterligne"/>
        <w:rPr>
          <w:sz w:val="20"/>
          <w:szCs w:val="20"/>
        </w:rPr>
      </w:pPr>
      <w:r w:rsidRPr="00697D7D">
        <w:rPr>
          <w:sz w:val="20"/>
          <w:szCs w:val="20"/>
        </w:rPr>
        <w:t xml:space="preserve"> </w:t>
      </w:r>
    </w:p>
    <w:p w14:paraId="561E9E98" w14:textId="23CF9DC9" w:rsidR="009B0792" w:rsidRDefault="009B0792" w:rsidP="009B0792">
      <w:pPr>
        <w:pStyle w:val="Sansinterligne"/>
      </w:pPr>
    </w:p>
    <w:p w14:paraId="05668F61" w14:textId="14CC2B17" w:rsidR="00EF46BB" w:rsidRDefault="00EF46BB" w:rsidP="00AE55FA">
      <w:pPr>
        <w:pStyle w:val="Sansinterligne"/>
        <w:ind w:left="142"/>
        <w:jc w:val="center"/>
        <w:rPr>
          <w:rFonts w:ascii="Arial" w:hAnsi="Arial" w:cs="Arial"/>
          <w:sz w:val="18"/>
          <w:szCs w:val="18"/>
        </w:rPr>
      </w:pPr>
    </w:p>
    <w:sectPr w:rsidR="00EF46BB" w:rsidSect="00DC5AFA">
      <w:footerReference w:type="default" r:id="rId11"/>
      <w:pgSz w:w="16838" w:h="23811" w:code="8"/>
      <w:pgMar w:top="993" w:right="1387" w:bottom="284" w:left="1276" w:header="137"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637B" w14:textId="77777777" w:rsidR="00AE0CC0" w:rsidRDefault="00AE0CC0" w:rsidP="00B50ED9">
      <w:pPr>
        <w:spacing w:after="0" w:line="240" w:lineRule="auto"/>
      </w:pPr>
      <w:r>
        <w:separator/>
      </w:r>
    </w:p>
  </w:endnote>
  <w:endnote w:type="continuationSeparator" w:id="0">
    <w:p w14:paraId="6A38056A" w14:textId="77777777" w:rsidR="00AE0CC0" w:rsidRDefault="00AE0CC0" w:rsidP="00B5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546450"/>
      <w:docPartObj>
        <w:docPartGallery w:val="Page Numbers (Bottom of Page)"/>
        <w:docPartUnique/>
      </w:docPartObj>
    </w:sdtPr>
    <w:sdtEndPr/>
    <w:sdtContent>
      <w:p w14:paraId="3DD68ED9" w14:textId="58C756F4" w:rsidR="00B50ED9" w:rsidRDefault="00B50ED9">
        <w:pPr>
          <w:pStyle w:val="Pieddepage"/>
          <w:jc w:val="right"/>
        </w:pPr>
        <w:r>
          <w:fldChar w:fldCharType="begin"/>
        </w:r>
        <w:r>
          <w:instrText>PAGE   \* MERGEFORMAT</w:instrText>
        </w:r>
        <w:r>
          <w:fldChar w:fldCharType="separate"/>
        </w:r>
        <w:r w:rsidR="00BB7566">
          <w:rPr>
            <w:noProof/>
          </w:rPr>
          <w:t>2</w:t>
        </w:r>
        <w:r>
          <w:fldChar w:fldCharType="end"/>
        </w:r>
      </w:p>
    </w:sdtContent>
  </w:sdt>
  <w:p w14:paraId="6B32FBA3" w14:textId="114B4817" w:rsidR="00B50ED9" w:rsidRDefault="009D02E6" w:rsidP="00CC494E">
    <w:pPr>
      <w:pStyle w:val="Pieddepage"/>
      <w:tabs>
        <w:tab w:val="clear" w:pos="4536"/>
        <w:tab w:val="center" w:pos="4962"/>
      </w:tabs>
      <w:rPr>
        <w:i/>
        <w:sz w:val="20"/>
        <w:szCs w:val="20"/>
      </w:rPr>
    </w:pPr>
    <w:r w:rsidRPr="00952564">
      <w:rPr>
        <w:i/>
        <w:sz w:val="20"/>
        <w:szCs w:val="20"/>
      </w:rPr>
      <w:t>Avis d</w:t>
    </w:r>
    <w:r w:rsidR="00CC494E">
      <w:rPr>
        <w:i/>
        <w:sz w:val="20"/>
        <w:szCs w:val="20"/>
      </w:rPr>
      <w:t>’appel à candidatures</w:t>
    </w:r>
    <w:r w:rsidRPr="00952564">
      <w:rPr>
        <w:i/>
        <w:sz w:val="20"/>
        <w:szCs w:val="20"/>
      </w:rPr>
      <w:t xml:space="preserve">- AOT </w:t>
    </w:r>
    <w:r w:rsidR="00CC494E">
      <w:rPr>
        <w:i/>
        <w:sz w:val="20"/>
        <w:szCs w:val="20"/>
      </w:rPr>
      <w:t xml:space="preserve">du </w:t>
    </w:r>
    <w:r w:rsidRPr="00952564">
      <w:rPr>
        <w:i/>
        <w:sz w:val="20"/>
        <w:szCs w:val="20"/>
      </w:rPr>
      <w:t xml:space="preserve">Port </w:t>
    </w:r>
    <w:r w:rsidR="00BA03F4">
      <w:rPr>
        <w:i/>
        <w:sz w:val="20"/>
        <w:szCs w:val="20"/>
      </w:rPr>
      <w:t>du Brusc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80D35" w14:textId="77777777" w:rsidR="00AE0CC0" w:rsidRDefault="00AE0CC0" w:rsidP="00B50ED9">
      <w:pPr>
        <w:spacing w:after="0" w:line="240" w:lineRule="auto"/>
      </w:pPr>
      <w:r>
        <w:separator/>
      </w:r>
    </w:p>
  </w:footnote>
  <w:footnote w:type="continuationSeparator" w:id="0">
    <w:p w14:paraId="4E3610A0" w14:textId="77777777" w:rsidR="00AE0CC0" w:rsidRDefault="00AE0CC0" w:rsidP="00B50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47A"/>
    <w:multiLevelType w:val="hybridMultilevel"/>
    <w:tmpl w:val="04C8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422D3"/>
    <w:multiLevelType w:val="hybridMultilevel"/>
    <w:tmpl w:val="83FCF30E"/>
    <w:lvl w:ilvl="0" w:tplc="DC4042FC">
      <w:numFmt w:val="bullet"/>
      <w:lvlText w:val="-"/>
      <w:lvlJc w:val="left"/>
      <w:pPr>
        <w:ind w:left="150" w:hanging="360"/>
      </w:pPr>
      <w:rPr>
        <w:rFonts w:ascii="Arial" w:eastAsia="Times New Roman" w:hAnsi="Arial" w:cs="Arial" w:hint="default"/>
      </w:rPr>
    </w:lvl>
    <w:lvl w:ilvl="1" w:tplc="040C0003" w:tentative="1">
      <w:start w:val="1"/>
      <w:numFmt w:val="bullet"/>
      <w:lvlText w:val="o"/>
      <w:lvlJc w:val="left"/>
      <w:pPr>
        <w:ind w:left="870" w:hanging="360"/>
      </w:pPr>
      <w:rPr>
        <w:rFonts w:ascii="Courier New" w:hAnsi="Courier New" w:cs="Courier New" w:hint="default"/>
      </w:rPr>
    </w:lvl>
    <w:lvl w:ilvl="2" w:tplc="040C0005" w:tentative="1">
      <w:start w:val="1"/>
      <w:numFmt w:val="bullet"/>
      <w:lvlText w:val=""/>
      <w:lvlJc w:val="left"/>
      <w:pPr>
        <w:ind w:left="1590" w:hanging="360"/>
      </w:pPr>
      <w:rPr>
        <w:rFonts w:ascii="Wingdings" w:hAnsi="Wingdings" w:hint="default"/>
      </w:rPr>
    </w:lvl>
    <w:lvl w:ilvl="3" w:tplc="040C0001" w:tentative="1">
      <w:start w:val="1"/>
      <w:numFmt w:val="bullet"/>
      <w:lvlText w:val=""/>
      <w:lvlJc w:val="left"/>
      <w:pPr>
        <w:ind w:left="2310" w:hanging="360"/>
      </w:pPr>
      <w:rPr>
        <w:rFonts w:ascii="Symbol" w:hAnsi="Symbol" w:hint="default"/>
      </w:rPr>
    </w:lvl>
    <w:lvl w:ilvl="4" w:tplc="040C0003" w:tentative="1">
      <w:start w:val="1"/>
      <w:numFmt w:val="bullet"/>
      <w:lvlText w:val="o"/>
      <w:lvlJc w:val="left"/>
      <w:pPr>
        <w:ind w:left="3030" w:hanging="360"/>
      </w:pPr>
      <w:rPr>
        <w:rFonts w:ascii="Courier New" w:hAnsi="Courier New" w:cs="Courier New" w:hint="default"/>
      </w:rPr>
    </w:lvl>
    <w:lvl w:ilvl="5" w:tplc="040C0005" w:tentative="1">
      <w:start w:val="1"/>
      <w:numFmt w:val="bullet"/>
      <w:lvlText w:val=""/>
      <w:lvlJc w:val="left"/>
      <w:pPr>
        <w:ind w:left="3750" w:hanging="360"/>
      </w:pPr>
      <w:rPr>
        <w:rFonts w:ascii="Wingdings" w:hAnsi="Wingdings" w:hint="default"/>
      </w:rPr>
    </w:lvl>
    <w:lvl w:ilvl="6" w:tplc="040C0001" w:tentative="1">
      <w:start w:val="1"/>
      <w:numFmt w:val="bullet"/>
      <w:lvlText w:val=""/>
      <w:lvlJc w:val="left"/>
      <w:pPr>
        <w:ind w:left="4470" w:hanging="360"/>
      </w:pPr>
      <w:rPr>
        <w:rFonts w:ascii="Symbol" w:hAnsi="Symbol" w:hint="default"/>
      </w:rPr>
    </w:lvl>
    <w:lvl w:ilvl="7" w:tplc="040C0003" w:tentative="1">
      <w:start w:val="1"/>
      <w:numFmt w:val="bullet"/>
      <w:lvlText w:val="o"/>
      <w:lvlJc w:val="left"/>
      <w:pPr>
        <w:ind w:left="5190" w:hanging="360"/>
      </w:pPr>
      <w:rPr>
        <w:rFonts w:ascii="Courier New" w:hAnsi="Courier New" w:cs="Courier New" w:hint="default"/>
      </w:rPr>
    </w:lvl>
    <w:lvl w:ilvl="8" w:tplc="040C0005" w:tentative="1">
      <w:start w:val="1"/>
      <w:numFmt w:val="bullet"/>
      <w:lvlText w:val=""/>
      <w:lvlJc w:val="left"/>
      <w:pPr>
        <w:ind w:left="5910" w:hanging="360"/>
      </w:pPr>
      <w:rPr>
        <w:rFonts w:ascii="Wingdings" w:hAnsi="Wingdings" w:hint="default"/>
      </w:rPr>
    </w:lvl>
  </w:abstractNum>
  <w:abstractNum w:abstractNumId="2" w15:restartNumberingAfterBreak="0">
    <w:nsid w:val="09A95668"/>
    <w:multiLevelType w:val="hybridMultilevel"/>
    <w:tmpl w:val="4EE63FA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4302F76"/>
    <w:multiLevelType w:val="hybridMultilevel"/>
    <w:tmpl w:val="223CDB9E"/>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4" w15:restartNumberingAfterBreak="0">
    <w:nsid w:val="16880629"/>
    <w:multiLevelType w:val="hybridMultilevel"/>
    <w:tmpl w:val="1E9C88AA"/>
    <w:lvl w:ilvl="0" w:tplc="C63EEA2C">
      <w:start w:val="3"/>
      <w:numFmt w:val="bullet"/>
      <w:lvlText w:val="-"/>
      <w:lvlJc w:val="left"/>
      <w:pPr>
        <w:ind w:left="862" w:hanging="360"/>
      </w:pPr>
      <w:rPr>
        <w:rFonts w:ascii="Times New Roman" w:eastAsia="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3BED2601"/>
    <w:multiLevelType w:val="hybridMultilevel"/>
    <w:tmpl w:val="58400F5C"/>
    <w:lvl w:ilvl="0" w:tplc="61A454EA">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5D5C00"/>
    <w:multiLevelType w:val="hybridMultilevel"/>
    <w:tmpl w:val="3E966F24"/>
    <w:lvl w:ilvl="0" w:tplc="C63EEA2C">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330704"/>
    <w:multiLevelType w:val="hybridMultilevel"/>
    <w:tmpl w:val="098223C0"/>
    <w:lvl w:ilvl="0" w:tplc="61A454EA">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AD455C"/>
    <w:multiLevelType w:val="hybridMultilevel"/>
    <w:tmpl w:val="3EFE28E0"/>
    <w:lvl w:ilvl="0" w:tplc="E8360FEC">
      <w:start w:val="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B70E5C"/>
    <w:multiLevelType w:val="hybridMultilevel"/>
    <w:tmpl w:val="4282C58E"/>
    <w:lvl w:ilvl="0" w:tplc="61A454EA">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7010D2"/>
    <w:multiLevelType w:val="hybridMultilevel"/>
    <w:tmpl w:val="7F988C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DC4C28"/>
    <w:multiLevelType w:val="hybridMultilevel"/>
    <w:tmpl w:val="9F4CAE2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BF14CC"/>
    <w:multiLevelType w:val="hybridMultilevel"/>
    <w:tmpl w:val="84FE84D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576C69"/>
    <w:multiLevelType w:val="hybridMultilevel"/>
    <w:tmpl w:val="6FFEF0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BC32B8"/>
    <w:multiLevelType w:val="hybridMultilevel"/>
    <w:tmpl w:val="0D2A42E8"/>
    <w:lvl w:ilvl="0" w:tplc="973C52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8465913">
    <w:abstractNumId w:val="5"/>
  </w:num>
  <w:num w:numId="2" w16cid:durableId="38435389">
    <w:abstractNumId w:val="8"/>
  </w:num>
  <w:num w:numId="3" w16cid:durableId="1173564240">
    <w:abstractNumId w:val="2"/>
  </w:num>
  <w:num w:numId="4" w16cid:durableId="255024102">
    <w:abstractNumId w:val="11"/>
  </w:num>
  <w:num w:numId="5" w16cid:durableId="742144161">
    <w:abstractNumId w:val="6"/>
  </w:num>
  <w:num w:numId="6" w16cid:durableId="656230452">
    <w:abstractNumId w:val="0"/>
  </w:num>
  <w:num w:numId="7" w16cid:durableId="790829873">
    <w:abstractNumId w:val="12"/>
  </w:num>
  <w:num w:numId="8" w16cid:durableId="718746814">
    <w:abstractNumId w:val="4"/>
  </w:num>
  <w:num w:numId="9" w16cid:durableId="1341467850">
    <w:abstractNumId w:val="1"/>
  </w:num>
  <w:num w:numId="10" w16cid:durableId="194276293">
    <w:abstractNumId w:val="13"/>
  </w:num>
  <w:num w:numId="11" w16cid:durableId="1800029409">
    <w:abstractNumId w:val="3"/>
  </w:num>
  <w:num w:numId="12" w16cid:durableId="1605847723">
    <w:abstractNumId w:val="7"/>
  </w:num>
  <w:num w:numId="13" w16cid:durableId="160123440">
    <w:abstractNumId w:val="9"/>
  </w:num>
  <w:num w:numId="14" w16cid:durableId="1962573444">
    <w:abstractNumId w:val="14"/>
  </w:num>
  <w:num w:numId="15" w16cid:durableId="12214005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0"/>
    <w:rsid w:val="00002A03"/>
    <w:rsid w:val="00005517"/>
    <w:rsid w:val="00006B02"/>
    <w:rsid w:val="00025D75"/>
    <w:rsid w:val="00035969"/>
    <w:rsid w:val="00064DFD"/>
    <w:rsid w:val="000A526E"/>
    <w:rsid w:val="000C5B6E"/>
    <w:rsid w:val="000F24C8"/>
    <w:rsid w:val="00171DB9"/>
    <w:rsid w:val="00175CB8"/>
    <w:rsid w:val="00185D9A"/>
    <w:rsid w:val="001C3984"/>
    <w:rsid w:val="001F1070"/>
    <w:rsid w:val="00211518"/>
    <w:rsid w:val="0021673F"/>
    <w:rsid w:val="00233E65"/>
    <w:rsid w:val="0025574D"/>
    <w:rsid w:val="00262FA1"/>
    <w:rsid w:val="00264C01"/>
    <w:rsid w:val="0026781B"/>
    <w:rsid w:val="002763B6"/>
    <w:rsid w:val="002802D7"/>
    <w:rsid w:val="00294DD6"/>
    <w:rsid w:val="0029701E"/>
    <w:rsid w:val="00297EA7"/>
    <w:rsid w:val="002B6835"/>
    <w:rsid w:val="002C3BFE"/>
    <w:rsid w:val="002F449B"/>
    <w:rsid w:val="0030142D"/>
    <w:rsid w:val="003016D8"/>
    <w:rsid w:val="003071ED"/>
    <w:rsid w:val="00314149"/>
    <w:rsid w:val="00337B98"/>
    <w:rsid w:val="0037425B"/>
    <w:rsid w:val="00381BF2"/>
    <w:rsid w:val="00386E8C"/>
    <w:rsid w:val="003B2826"/>
    <w:rsid w:val="003B466F"/>
    <w:rsid w:val="003C0838"/>
    <w:rsid w:val="003D1AB9"/>
    <w:rsid w:val="003D78DB"/>
    <w:rsid w:val="003F17FC"/>
    <w:rsid w:val="004062C1"/>
    <w:rsid w:val="00406F7C"/>
    <w:rsid w:val="0043077C"/>
    <w:rsid w:val="004461B0"/>
    <w:rsid w:val="00471193"/>
    <w:rsid w:val="00485195"/>
    <w:rsid w:val="004B1449"/>
    <w:rsid w:val="004B1C97"/>
    <w:rsid w:val="004D0CC9"/>
    <w:rsid w:val="00515774"/>
    <w:rsid w:val="005848D0"/>
    <w:rsid w:val="00591118"/>
    <w:rsid w:val="005B2CF1"/>
    <w:rsid w:val="005B5B19"/>
    <w:rsid w:val="006256AB"/>
    <w:rsid w:val="00630567"/>
    <w:rsid w:val="00635311"/>
    <w:rsid w:val="006410E6"/>
    <w:rsid w:val="00665356"/>
    <w:rsid w:val="00697D7D"/>
    <w:rsid w:val="006A1F32"/>
    <w:rsid w:val="006A3487"/>
    <w:rsid w:val="006D4F51"/>
    <w:rsid w:val="006D5459"/>
    <w:rsid w:val="006E30D4"/>
    <w:rsid w:val="006F4FBD"/>
    <w:rsid w:val="00702EC6"/>
    <w:rsid w:val="007124A0"/>
    <w:rsid w:val="00766D4E"/>
    <w:rsid w:val="00775E95"/>
    <w:rsid w:val="00777D43"/>
    <w:rsid w:val="00783360"/>
    <w:rsid w:val="007E4B45"/>
    <w:rsid w:val="007F5C46"/>
    <w:rsid w:val="00803E68"/>
    <w:rsid w:val="00813554"/>
    <w:rsid w:val="00831E95"/>
    <w:rsid w:val="00835B7D"/>
    <w:rsid w:val="008666B2"/>
    <w:rsid w:val="00873125"/>
    <w:rsid w:val="00890683"/>
    <w:rsid w:val="008C3C9D"/>
    <w:rsid w:val="0093231B"/>
    <w:rsid w:val="00946CFC"/>
    <w:rsid w:val="00952564"/>
    <w:rsid w:val="00956B75"/>
    <w:rsid w:val="009604CE"/>
    <w:rsid w:val="00962043"/>
    <w:rsid w:val="009B0792"/>
    <w:rsid w:val="009B4223"/>
    <w:rsid w:val="009D02E6"/>
    <w:rsid w:val="009D77D4"/>
    <w:rsid w:val="009E22D8"/>
    <w:rsid w:val="009E3A74"/>
    <w:rsid w:val="009F09BC"/>
    <w:rsid w:val="00A04DA6"/>
    <w:rsid w:val="00A103D8"/>
    <w:rsid w:val="00A164FD"/>
    <w:rsid w:val="00A20687"/>
    <w:rsid w:val="00A42100"/>
    <w:rsid w:val="00A66BAF"/>
    <w:rsid w:val="00A83E04"/>
    <w:rsid w:val="00A920A7"/>
    <w:rsid w:val="00A93259"/>
    <w:rsid w:val="00A94A89"/>
    <w:rsid w:val="00A968E5"/>
    <w:rsid w:val="00AA0B5F"/>
    <w:rsid w:val="00AA1C75"/>
    <w:rsid w:val="00AB1D54"/>
    <w:rsid w:val="00AB7105"/>
    <w:rsid w:val="00AB77AD"/>
    <w:rsid w:val="00AE0CC0"/>
    <w:rsid w:val="00AE55FA"/>
    <w:rsid w:val="00AE5B1D"/>
    <w:rsid w:val="00AF4F52"/>
    <w:rsid w:val="00B10AD1"/>
    <w:rsid w:val="00B31046"/>
    <w:rsid w:val="00B50ED9"/>
    <w:rsid w:val="00B537D3"/>
    <w:rsid w:val="00B70448"/>
    <w:rsid w:val="00B8354A"/>
    <w:rsid w:val="00BA03F4"/>
    <w:rsid w:val="00BA081F"/>
    <w:rsid w:val="00BB7566"/>
    <w:rsid w:val="00BC5E78"/>
    <w:rsid w:val="00BC7E5F"/>
    <w:rsid w:val="00BD2888"/>
    <w:rsid w:val="00BE6890"/>
    <w:rsid w:val="00BE7055"/>
    <w:rsid w:val="00C15D2F"/>
    <w:rsid w:val="00C34F5D"/>
    <w:rsid w:val="00C478A1"/>
    <w:rsid w:val="00C7236D"/>
    <w:rsid w:val="00C7665D"/>
    <w:rsid w:val="00C84783"/>
    <w:rsid w:val="00C905B9"/>
    <w:rsid w:val="00CC494E"/>
    <w:rsid w:val="00CD2372"/>
    <w:rsid w:val="00CD25EA"/>
    <w:rsid w:val="00CD4EA6"/>
    <w:rsid w:val="00D0079B"/>
    <w:rsid w:val="00D04CBF"/>
    <w:rsid w:val="00D258B4"/>
    <w:rsid w:val="00D4792B"/>
    <w:rsid w:val="00D74CDE"/>
    <w:rsid w:val="00D770DA"/>
    <w:rsid w:val="00D77E1C"/>
    <w:rsid w:val="00D84977"/>
    <w:rsid w:val="00DA74E6"/>
    <w:rsid w:val="00DC5697"/>
    <w:rsid w:val="00DC5AFA"/>
    <w:rsid w:val="00DD5AE1"/>
    <w:rsid w:val="00DF2E43"/>
    <w:rsid w:val="00E1312D"/>
    <w:rsid w:val="00E50C64"/>
    <w:rsid w:val="00E62F91"/>
    <w:rsid w:val="00ED0FA6"/>
    <w:rsid w:val="00EE660D"/>
    <w:rsid w:val="00EF46BB"/>
    <w:rsid w:val="00EF6793"/>
    <w:rsid w:val="00F15065"/>
    <w:rsid w:val="00F155AE"/>
    <w:rsid w:val="00F36ADC"/>
    <w:rsid w:val="00F44DA7"/>
    <w:rsid w:val="00F554CA"/>
    <w:rsid w:val="00F563F9"/>
    <w:rsid w:val="00F6323A"/>
    <w:rsid w:val="00F64351"/>
    <w:rsid w:val="00F951A0"/>
    <w:rsid w:val="00FF6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793EA55"/>
  <w15:chartTrackingRefBased/>
  <w15:docId w15:val="{ED527BE8-9421-449C-A08E-A79B0B35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B4223"/>
    <w:pPr>
      <w:spacing w:after="0" w:line="240" w:lineRule="auto"/>
    </w:pPr>
  </w:style>
  <w:style w:type="paragraph" w:customStyle="1" w:styleId="Textepardfaut">
    <w:name w:val="Texte par défaut"/>
    <w:basedOn w:val="Normal"/>
    <w:rsid w:val="00262FA1"/>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link w:val="ParagraphedelisteCar"/>
    <w:uiPriority w:val="34"/>
    <w:qFormat/>
    <w:rsid w:val="00297EA7"/>
    <w:pPr>
      <w:spacing w:after="200" w:line="276" w:lineRule="auto"/>
      <w:ind w:left="720"/>
      <w:contextualSpacing/>
    </w:pPr>
  </w:style>
  <w:style w:type="character" w:customStyle="1" w:styleId="ParagraphedelisteCar">
    <w:name w:val="Paragraphe de liste Car"/>
    <w:basedOn w:val="Policepardfaut"/>
    <w:link w:val="Paragraphedeliste"/>
    <w:uiPriority w:val="34"/>
    <w:rsid w:val="00297EA7"/>
  </w:style>
  <w:style w:type="paragraph" w:customStyle="1" w:styleId="Textbody">
    <w:name w:val="Text body"/>
    <w:basedOn w:val="Normal"/>
    <w:rsid w:val="00297EA7"/>
    <w:pPr>
      <w:suppressAutoHyphens/>
      <w:autoSpaceDN w:val="0"/>
      <w:spacing w:after="140" w:line="288" w:lineRule="auto"/>
      <w:textAlignment w:val="baseline"/>
    </w:pPr>
    <w:rPr>
      <w:rFonts w:ascii="Liberation Serif" w:eastAsia="SimSun, 宋体" w:hAnsi="Liberation Serif" w:cs="Mangal"/>
      <w:kern w:val="3"/>
      <w:sz w:val="24"/>
      <w:szCs w:val="24"/>
      <w:lang w:eastAsia="zh-CN" w:bidi="hi-IN"/>
    </w:rPr>
  </w:style>
  <w:style w:type="character" w:styleId="Lienhypertexte">
    <w:name w:val="Hyperlink"/>
    <w:basedOn w:val="Policepardfaut"/>
    <w:uiPriority w:val="99"/>
    <w:unhideWhenUsed/>
    <w:rsid w:val="00005517"/>
    <w:rPr>
      <w:color w:val="0563C1" w:themeColor="hyperlink"/>
      <w:u w:val="single"/>
    </w:rPr>
  </w:style>
  <w:style w:type="paragraph" w:styleId="En-tte">
    <w:name w:val="header"/>
    <w:basedOn w:val="Normal"/>
    <w:link w:val="En-tteCar"/>
    <w:uiPriority w:val="99"/>
    <w:unhideWhenUsed/>
    <w:rsid w:val="00B50ED9"/>
    <w:pPr>
      <w:tabs>
        <w:tab w:val="center" w:pos="4536"/>
        <w:tab w:val="right" w:pos="9072"/>
      </w:tabs>
      <w:spacing w:after="0" w:line="240" w:lineRule="auto"/>
    </w:pPr>
  </w:style>
  <w:style w:type="character" w:customStyle="1" w:styleId="En-tteCar">
    <w:name w:val="En-tête Car"/>
    <w:basedOn w:val="Policepardfaut"/>
    <w:link w:val="En-tte"/>
    <w:uiPriority w:val="99"/>
    <w:rsid w:val="00B50ED9"/>
  </w:style>
  <w:style w:type="paragraph" w:styleId="Pieddepage">
    <w:name w:val="footer"/>
    <w:basedOn w:val="Normal"/>
    <w:link w:val="PieddepageCar"/>
    <w:uiPriority w:val="99"/>
    <w:unhideWhenUsed/>
    <w:rsid w:val="00B50E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0ED9"/>
  </w:style>
  <w:style w:type="character" w:customStyle="1" w:styleId="Mentionnonrsolue1">
    <w:name w:val="Mention non résolue1"/>
    <w:basedOn w:val="Policepardfaut"/>
    <w:uiPriority w:val="99"/>
    <w:semiHidden/>
    <w:unhideWhenUsed/>
    <w:rsid w:val="00A83E04"/>
    <w:rPr>
      <w:color w:val="605E5C"/>
      <w:shd w:val="clear" w:color="auto" w:fill="E1DFDD"/>
    </w:rPr>
  </w:style>
  <w:style w:type="paragraph" w:styleId="NormalWeb">
    <w:name w:val="Normal (Web)"/>
    <w:basedOn w:val="Normal"/>
    <w:uiPriority w:val="99"/>
    <w:semiHidden/>
    <w:unhideWhenUsed/>
    <w:rsid w:val="00775E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75E95"/>
    <w:rPr>
      <w:b/>
      <w:bCs/>
    </w:rPr>
  </w:style>
  <w:style w:type="character" w:styleId="Lienhypertextesuivivisit">
    <w:name w:val="FollowedHyperlink"/>
    <w:basedOn w:val="Policepardfaut"/>
    <w:uiPriority w:val="99"/>
    <w:semiHidden/>
    <w:unhideWhenUsed/>
    <w:rsid w:val="000F24C8"/>
    <w:rPr>
      <w:color w:val="954F72" w:themeColor="followedHyperlink"/>
      <w:u w:val="single"/>
    </w:rPr>
  </w:style>
  <w:style w:type="paragraph" w:styleId="Textedebulles">
    <w:name w:val="Balloon Text"/>
    <w:basedOn w:val="Normal"/>
    <w:link w:val="TextedebullesCar"/>
    <w:uiPriority w:val="99"/>
    <w:semiHidden/>
    <w:unhideWhenUsed/>
    <w:rsid w:val="00AA0B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0B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83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orts-tpm.fr/le-brusc/" TargetMode="External"/><Relationship Id="rId4" Type="http://schemas.openxmlformats.org/officeDocument/2006/relationships/settings" Target="settings.xml"/><Relationship Id="rId9" Type="http://schemas.openxmlformats.org/officeDocument/2006/relationships/hyperlink" Target="https://metropoletpm.fr/tpm/a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81EDE-2C29-4B2F-B287-0C42AA7C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1119</Words>
  <Characters>6158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MTPM</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AUBERT Maelle</dc:creator>
  <cp:keywords/>
  <dc:description/>
  <cp:lastModifiedBy>cécile girardin</cp:lastModifiedBy>
  <cp:revision>4</cp:revision>
  <cp:lastPrinted>2022-10-13T08:51:00Z</cp:lastPrinted>
  <dcterms:created xsi:type="dcterms:W3CDTF">2022-10-14T09:48:00Z</dcterms:created>
  <dcterms:modified xsi:type="dcterms:W3CDTF">2022-10-14T10:04:00Z</dcterms:modified>
</cp:coreProperties>
</file>